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7"/>
        <w:ind w:firstLine="560"/>
        <w:spacing w:before="0" w:after="0"/>
        <w:rPr>
          <w:rFonts w:hint="eastAsia" w:ascii="宋体" w:hAnsi="宋体" w:cs="宋体"/>
          <w:bCs/>
          <w:color w:val="auto"/>
          <w:sz w:val="28"/>
          <w:szCs w:val="28"/>
          <w:highlight w:val="none"/>
        </w:rPr>
      </w:pPr>
      <w:r/>
      <w:bookmarkStart w:id="246" w:name="_GoBack"/>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1049"/>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1049"/>
        <w:ind w:left="1446"/>
        <w:rPr>
          <w:rFonts w:hint="eastAsia" w:hAnsi="宋体" w:cs="宋体"/>
          <w:color w:val="auto"/>
          <w:highlight w:val="none"/>
        </w:rPr>
      </w:pPr>
      <w:r>
        <w:rPr>
          <w:rFonts w:hint="eastAsia" w:hAnsi="宋体" w:cs="宋体"/>
          <w:color w:val="auto"/>
          <w:highlight w:val="none"/>
        </w:rPr>
      </w:r>
      <w:r/>
    </w:p>
    <w:p>
      <w:pPr>
        <w:pStyle w:val="1187"/>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187"/>
        <w:ind w:left="0"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孩儿巷院区变电所值班和低压维修维护项目</w:t>
      </w:r>
      <w:r/>
    </w:p>
    <w:p>
      <w:pPr>
        <w:pStyle w:val="1187"/>
        <w:ind w:left="0"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JSZC-320600-HWZX-G2026-0271</w:t>
      </w:r>
      <w:r/>
    </w:p>
    <w:p>
      <w:pPr>
        <w:pStyle w:val="1187"/>
        <w:ind w:left="0"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0675-266JOC003451</w:t>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42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87"/>
        <w:ind w:firstLine="0"/>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南通市中医院</w:t>
      </w:r>
      <w:r/>
    </w:p>
    <w:p>
      <w:pPr>
        <w:pStyle w:val="1187"/>
        <w:ind w:firstLine="0"/>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87"/>
        <w:ind w:firstLine="0"/>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6</w:t>
      </w:r>
      <w:r>
        <w:rPr>
          <w:rFonts w:hint="eastAsia" w:ascii="宋体" w:hAnsi="宋体" w:cs="宋体"/>
          <w:bCs/>
          <w:color w:val="auto"/>
          <w:sz w:val="32"/>
          <w:highlight w:val="none"/>
        </w:rPr>
        <w:t xml:space="preserve">月</w:t>
      </w:r>
      <w:r/>
    </w:p>
    <w:p>
      <w:pPr>
        <w:pStyle w:val="1284"/>
        <w:ind w:firstLine="880"/>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479757206"/>
      <w:r/>
      <w:bookmarkStart w:id="5" w:name="_Toc523127445"/>
      <w:r/>
      <w:bookmarkStart w:id="6" w:name="_Toc513029200"/>
      <w:r/>
      <w:bookmarkStart w:id="7" w:name="_Toc16938516"/>
      <w:r/>
      <w:bookmarkStart w:id="8" w:name="_Toc20823272"/>
      <w:r/>
      <w:r/>
    </w:p>
    <w:p>
      <w:pPr>
        <w:pStyle w:val="1284"/>
        <w:ind w:firstLine="883"/>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62"/>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1062"/>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1062"/>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1062"/>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1062"/>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1062"/>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ind w:firstLine="562"/>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1049"/>
        <w:ind w:left="0"/>
        <w:rPr>
          <w:rFonts w:hint="eastAsia" w:hAnsi="宋体" w:cs="宋体"/>
          <w:color w:val="auto"/>
          <w:highlight w:val="none"/>
        </w:rPr>
      </w:pPr>
      <w:r>
        <w:rPr>
          <w:rFonts w:hint="eastAsia" w:hAnsi="宋体" w:cs="宋体"/>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22"/>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1020"/>
        <w:ind w:firstLine="883"/>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bookmarkEnd w:id="4"/>
      <w:r/>
      <w:bookmarkEnd w:id="5"/>
      <w:r/>
      <w:bookmarkEnd w:id="6"/>
      <w:r/>
      <w:bookmarkEnd w:id="7"/>
      <w:r/>
      <w:bookmarkEnd w:id="8"/>
      <w:r/>
      <w:bookmarkEnd w:id="10"/>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Toc15713"/>
      <w:r/>
      <w:bookmarkStart w:id="12" w:name="_Toc16938558"/>
      <w:r/>
      <w:bookmarkStart w:id="13" w:name="_Toc513029242"/>
      <w:r/>
      <w:bookmarkStart w:id="14" w:name="_Toc20823314"/>
      <w:r/>
      <w:bookmarkStart w:id="15" w:name="_Toc120614221"/>
      <w:r/>
      <w:bookmarkStart w:id="16" w:name="_Toc479757207"/>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7" w:name="OLE_LINK2"/>
      <w:r>
        <w:rPr>
          <w:rFonts w:hint="eastAsia" w:hAnsi="宋体" w:cs="宋体"/>
          <w:b w:val="0"/>
          <w:color w:val="auto"/>
          <w:position w:val="0"/>
          <w:szCs w:val="24"/>
          <w:highlight w:val="none"/>
        </w:rPr>
        <w:t xml:space="preserve">南通市中医院</w:t>
      </w:r>
      <w:bookmarkEnd w:id="17"/>
      <w:r>
        <w:rPr>
          <w:rFonts w:hint="eastAsia" w:hAnsi="宋体" w:cs="宋体"/>
          <w:b w:val="0"/>
          <w:color w:val="auto"/>
          <w:position w:val="0"/>
          <w:szCs w:val="24"/>
          <w:highlight w:val="none"/>
          <w:lang w:eastAsia="zh-CN"/>
        </w:rPr>
        <w:t xml:space="preserve">孩儿巷院区变电所值班和低压维修维护项目JSZC-320600-HWZX-G2026-0271</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23</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8" w:name="_Toc35393790"/>
      <w:r/>
      <w:bookmarkStart w:id="19" w:name="_Toc35393621"/>
      <w:r/>
      <w:bookmarkStart w:id="20" w:name="_Toc28359079"/>
      <w:r/>
      <w:bookmarkStart w:id="21" w:name="_Toc28359002"/>
      <w:r/>
      <w:bookmarkStart w:id="22" w:name="_Toc31329"/>
      <w:r/>
      <w:bookmarkStart w:id="23" w:name="_Hlk24379207"/>
      <w:r>
        <w:rPr>
          <w:rFonts w:hint="eastAsia" w:hAnsi="宋体" w:cs="宋体"/>
          <w:color w:val="auto"/>
          <w:szCs w:val="24"/>
          <w:highlight w:val="none"/>
        </w:rPr>
        <w:t xml:space="preserve">一、项目基本情况</w:t>
      </w:r>
      <w:bookmarkEnd w:id="18"/>
      <w:r/>
      <w:bookmarkEnd w:id="19"/>
      <w:r/>
      <w:bookmarkEnd w:id="20"/>
      <w:r/>
      <w:bookmarkEnd w:id="21"/>
      <w:r/>
      <w:bookmarkEnd w:id="22"/>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JSZC-320600-HWZX-G2026-0271</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南通市中医院</w:t>
      </w:r>
      <w:r>
        <w:rPr>
          <w:rFonts w:hint="eastAsia" w:hAnsi="宋体" w:cs="宋体"/>
          <w:b w:val="0"/>
          <w:color w:val="auto"/>
          <w:position w:val="0"/>
          <w:szCs w:val="24"/>
          <w:highlight w:val="none"/>
          <w:lang w:eastAsia="zh-CN"/>
        </w:rPr>
        <w:t xml:space="preserve">孩儿巷院区变电所值班和低压维修维护项目</w:t>
      </w:r>
      <w:bookmarkEnd w:id="23"/>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3、项目预算金额：</w:t>
      </w:r>
      <w:r>
        <w:rPr>
          <w:rFonts w:hint="eastAsia" w:hAnsi="宋体" w:cs="宋体"/>
          <w:b w:val="0"/>
          <w:bCs/>
          <w:color w:val="auto"/>
          <w:position w:val="0"/>
          <w:szCs w:val="24"/>
          <w:highlight w:val="none"/>
        </w:rPr>
        <w:t xml:space="preserve">134.2万元/年</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4、最高限价：</w:t>
      </w:r>
      <w:r>
        <w:rPr>
          <w:rFonts w:hint="eastAsia" w:hAnsi="宋体" w:cs="宋体"/>
          <w:b w:val="0"/>
          <w:bCs/>
          <w:color w:val="auto"/>
          <w:position w:val="0"/>
          <w:szCs w:val="24"/>
          <w:highlight w:val="none"/>
          <w:lang w:val="en-US" w:eastAsia="zh-CN"/>
        </w:rPr>
        <w:t xml:space="preserve">129.7</w:t>
      </w:r>
      <w:r>
        <w:rPr>
          <w:rFonts w:hint="eastAsia" w:hAnsi="宋体" w:cs="宋体"/>
          <w:b w:val="0"/>
          <w:bCs/>
          <w:color w:val="auto"/>
          <w:position w:val="0"/>
          <w:szCs w:val="24"/>
          <w:highlight w:val="none"/>
        </w:rPr>
        <w:t xml:space="preserve">万元/年（投标人投标报价不得超过最高限价，否则将作无效标处理</w:t>
      </w:r>
      <w:r>
        <w:rPr>
          <w:rFonts w:hint="eastAsia" w:hAnsi="宋体" w:cs="宋体"/>
          <w:b w:val="0"/>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1030"/>
        <w:tblW w:w="790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1"/>
        <w:gridCol w:w="4439"/>
        <w:gridCol w:w="2487"/>
      </w:tblGrid>
      <w:tr>
        <w:trPr>
          <w:jc w:val="center"/>
          <w:trHeight w:val="461"/>
        </w:trPr>
        <w:tc>
          <w:tcPr>
            <w:tcBorders>
              <w:top w:val="single" w:color="auto" w:sz="8" w:space="0"/>
              <w:left w:val="single" w:color="auto" w:sz="8" w:space="0"/>
              <w:bottom w:val="single" w:color="auto" w:sz="8" w:space="0"/>
              <w:right w:val="single" w:color="auto" w:sz="8" w:space="0"/>
            </w:tcBorders>
            <w:tcW w:w="981" w:type="dxa"/>
            <w:vAlign w:val="center"/>
            <w:textDirection w:val="lrTb"/>
            <w:noWrap w:val="false"/>
          </w:tcPr>
          <w:p>
            <w:pPr>
              <w:jc w:val="center"/>
              <w:spacing w:line="360" w:lineRule="auto"/>
              <w:rPr>
                <w:rFonts w:hint="eastAsia" w:hAnsi="宋体"/>
                <w:b w:val="0"/>
                <w:color w:val="auto"/>
                <w:position w:val="0"/>
                <w:szCs w:val="21"/>
                <w:highlight w:val="none"/>
              </w:rPr>
            </w:pPr>
            <w:r/>
            <w:bookmarkStart w:id="24" w:name="OLE_LINK15"/>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4439"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4" w:space="0"/>
              <w:bottom w:val="single" w:color="auto" w:sz="8" w:space="0"/>
              <w:right w:val="single" w:color="auto" w:sz="8" w:space="0"/>
            </w:tcBorders>
            <w:tcW w:w="2487"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jc w:val="center"/>
          <w:trHeight w:val="563"/>
        </w:trPr>
        <w:tc>
          <w:tcPr>
            <w:tcBorders>
              <w:top w:val="single" w:color="auto" w:sz="8" w:space="0"/>
              <w:left w:val="single" w:color="auto" w:sz="8" w:space="0"/>
              <w:bottom w:val="single" w:color="auto" w:sz="8" w:space="0"/>
              <w:right w:val="single" w:color="auto" w:sz="8" w:space="0"/>
            </w:tcBorders>
            <w:tcW w:w="981"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4439" w:type="dxa"/>
            <w:vAlign w:val="center"/>
            <w:textDirection w:val="lrTb"/>
            <w:noWrap w:val="false"/>
          </w:tcPr>
          <w:p>
            <w:pPr>
              <w:jc w:val="center"/>
              <w:rPr>
                <w:rFonts w:hint="eastAsia" w:hAnsi="宋体" w:eastAsia="宋体"/>
                <w:bCs/>
                <w:color w:val="auto"/>
                <w:position w:val="0"/>
                <w:szCs w:val="21"/>
                <w:highlight w:val="none"/>
                <w:lang w:eastAsia="zh-CN"/>
              </w:rPr>
            </w:pPr>
            <w:r>
              <w:rPr>
                <w:rFonts w:hint="eastAsia" w:hAnsi="宋体" w:cs="宋体"/>
                <w:b w:val="0"/>
                <w:color w:val="auto"/>
                <w:position w:val="0"/>
                <w:szCs w:val="24"/>
                <w:highlight w:val="none"/>
                <w:lang w:eastAsia="zh-CN"/>
              </w:rPr>
              <w:t xml:space="preserve">孩儿巷院区变电所值班和低压维修维护项目</w:t>
            </w:r>
            <w:r/>
          </w:p>
        </w:tc>
        <w:tc>
          <w:tcPr>
            <w:tcBorders>
              <w:top w:val="single" w:color="auto" w:sz="8" w:space="0"/>
              <w:left w:val="single" w:color="auto" w:sz="8" w:space="0"/>
              <w:bottom w:val="single" w:color="auto" w:sz="8" w:space="0"/>
              <w:right w:val="single" w:color="auto" w:sz="8" w:space="0"/>
            </w:tcBorders>
            <w:tcW w:w="2487" w:type="dxa"/>
            <w:vAlign w:val="center"/>
            <w:textDirection w:val="lrTb"/>
            <w:noWrap w:val="false"/>
          </w:tcPr>
          <w:p>
            <w:pPr>
              <w:jc w:val="center"/>
              <w:rPr>
                <w:rFonts w:hint="eastAsia" w:hAnsi="宋体"/>
                <w:b w:val="0"/>
                <w:color w:val="auto"/>
                <w:position w:val="0"/>
                <w:szCs w:val="21"/>
                <w:highlight w:val="none"/>
              </w:rPr>
            </w:pPr>
            <w:r/>
            <w:bookmarkStart w:id="25" w:name="_Hlk200032165"/>
            <w:r>
              <w:rPr>
                <w:rFonts w:hint="eastAsia" w:hAnsi="宋体" w:cs="宋体"/>
                <w:b w:val="0"/>
                <w:bCs/>
                <w:color w:val="auto"/>
                <w:position w:val="0"/>
                <w:szCs w:val="24"/>
                <w:highlight w:val="none"/>
              </w:rPr>
              <w:t xml:space="preserve">134.2</w:t>
            </w:r>
            <w:r>
              <w:rPr>
                <w:rFonts w:hint="eastAsia" w:hAnsi="宋体"/>
                <w:b w:val="0"/>
                <w:color w:val="auto"/>
                <w:position w:val="0"/>
                <w:szCs w:val="21"/>
                <w:highlight w:val="none"/>
              </w:rPr>
              <w:t xml:space="preserve">万元/年</w:t>
            </w:r>
            <w:bookmarkEnd w:id="25"/>
            <w:r/>
            <w:bookmarkEnd w:id="24"/>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合同履行期限：本项目服务期三年，合同一年一签。年度考核合格后续签下一年度合同；考核不合格，</w:t>
      </w:r>
      <w:r>
        <w:rPr>
          <w:rFonts w:hint="eastAsia" w:hAnsi="宋体" w:cs="宋体"/>
          <w:b w:val="0"/>
          <w:color w:val="auto"/>
          <w:position w:val="0"/>
          <w:szCs w:val="24"/>
          <w:highlight w:val="none"/>
          <w:lang w:val="en-US" w:eastAsia="zh-CN"/>
        </w:rPr>
        <w:t xml:space="preserve">采购人</w:t>
      </w:r>
      <w:r>
        <w:rPr>
          <w:rFonts w:hint="eastAsia" w:hAnsi="宋体" w:cs="宋体"/>
          <w:b w:val="0"/>
          <w:color w:val="auto"/>
          <w:position w:val="0"/>
          <w:szCs w:val="24"/>
          <w:highlight w:val="none"/>
        </w:rPr>
        <w:t xml:space="preserve">有权重新招标。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0"/>
        <w:spacing w:line="360" w:lineRule="auto"/>
        <w:rPr>
          <w:rFonts w:hint="eastAsia" w:hAnsi="宋体" w:cs="Arial"/>
          <w:b w:val="0"/>
          <w:color w:val="auto"/>
          <w:position w:val="0"/>
          <w:szCs w:val="21"/>
          <w:highlight w:val="none"/>
        </w:rPr>
      </w:pPr>
      <w:r/>
      <w:bookmarkStart w:id="26" w:name="_Hlk142317588"/>
      <w:r>
        <w:rPr>
          <w:rFonts w:hint="eastAsia" w:hAnsi="宋体" w:cs="Arial"/>
          <w:b w:val="0"/>
          <w:color w:val="auto"/>
          <w:position w:val="0"/>
          <w:szCs w:val="21"/>
          <w:highlight w:val="none"/>
        </w:rPr>
        <w:t xml:space="preserve">（一）满足《中华人民共和国政府采购法》第二十二条规定：</w:t>
      </w:r>
      <w:r/>
    </w:p>
    <w:p>
      <w:pPr>
        <w:ind w:firstLine="480"/>
        <w:spacing w:line="360" w:lineRule="auto"/>
        <w:rPr>
          <w:rFonts w:hint="eastAsia" w:hAnsi="宋体" w:cs="宋体"/>
          <w:b w:val="0"/>
          <w:color w:val="auto"/>
          <w:position w:val="0"/>
          <w:szCs w:val="21"/>
          <w:highlight w:val="none"/>
        </w:rPr>
      </w:pPr>
      <w:r>
        <w:rPr>
          <w:rFonts w:hAnsi="宋体" w:cs="Arial"/>
          <w:b w:val="0"/>
          <w:color w:val="auto"/>
          <w:position w:val="0"/>
          <w:szCs w:val="21"/>
          <w:highlight w:val="none"/>
        </w:rPr>
        <w:t xml:space="preserve">1</w:t>
      </w:r>
      <w:bookmarkStart w:id="27" w:name="OLE_LINK6"/>
      <w:r>
        <w:rPr>
          <w:rFonts w:hint="eastAsia" w:hAnsi="宋体" w:cs="Arial"/>
          <w:b w:val="0"/>
          <w:color w:val="auto"/>
          <w:position w:val="0"/>
          <w:szCs w:val="21"/>
          <w:highlight w:val="none"/>
        </w:rPr>
        <w:t xml:space="preserve">、</w:t>
      </w:r>
      <w:bookmarkStart w:id="28" w:name="OLE_LINK3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7"/>
      <w:r/>
      <w:bookmarkEnd w:id="28"/>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2</w:t>
      </w:r>
      <w:bookmarkStart w:id="29" w:name="OLE_LINK8"/>
      <w:r>
        <w:rPr>
          <w:rFonts w:hint="eastAsia" w:hAnsi="宋体" w:cs="宋体"/>
          <w:b w:val="0"/>
          <w:color w:val="auto"/>
          <w:position w:val="0"/>
          <w:szCs w:val="21"/>
          <w:highlight w:val="none"/>
        </w:rPr>
        <w:t xml:space="preserve">、</w:t>
      </w:r>
      <w:bookmarkStart w:id="30" w:name="OLE_LINK35"/>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bCs/>
          <w:color w:val="auto"/>
          <w:position w:val="0"/>
          <w:szCs w:val="21"/>
          <w:highlight w:val="none"/>
          <w:lang w:val="en-US" w:eastAsia="zh-CN"/>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3</w:t>
      </w:r>
      <w:bookmarkStart w:id="31" w:name="OLE_LINK9"/>
      <w:r>
        <w:rPr>
          <w:rFonts w:hint="eastAsia" w:hAnsi="宋体" w:cs="宋体"/>
          <w:b w:val="0"/>
          <w:color w:val="auto"/>
          <w:position w:val="0"/>
          <w:szCs w:val="21"/>
          <w:highlight w:val="none"/>
        </w:rPr>
        <w:t xml:space="preserve">、</w:t>
      </w:r>
      <w:bookmarkStart w:id="32" w:name="OLE_LINK36"/>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33"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12</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int="eastAsia"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5</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至少一个月</w:t>
      </w:r>
      <w:bookmarkEnd w:id="33"/>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bookmarkEnd w:id="31"/>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4</w:t>
      </w:r>
      <w:bookmarkStart w:id="34" w:name="OLE_LINK10"/>
      <w:r>
        <w:rPr>
          <w:rFonts w:hint="eastAsia" w:hAnsi="宋体" w:cs="宋体"/>
          <w:b w:val="0"/>
          <w:color w:val="auto"/>
          <w:position w:val="0"/>
          <w:szCs w:val="21"/>
          <w:highlight w:val="none"/>
        </w:rPr>
        <w:t xml:space="preserve">、</w:t>
      </w:r>
      <w:bookmarkStart w:id="35" w:name="OLE_LINK37"/>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4"/>
      <w:r/>
      <w:bookmarkEnd w:id="35"/>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5</w:t>
      </w:r>
      <w:bookmarkStart w:id="36" w:name="OLE_LINK11"/>
      <w:r>
        <w:rPr>
          <w:rFonts w:hint="eastAsia" w:hAnsi="宋体" w:cs="宋体"/>
          <w:b w:val="0"/>
          <w:color w:val="auto"/>
          <w:position w:val="0"/>
          <w:szCs w:val="21"/>
          <w:highlight w:val="none"/>
        </w:rPr>
        <w:t xml:space="preserve">、</w:t>
      </w:r>
      <w:bookmarkStart w:id="37" w:name="OLE_LINK38"/>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bookmarkEnd w:id="36"/>
      <w:r/>
      <w:bookmarkEnd w:id="37"/>
      <w:r>
        <w:rPr>
          <w:rFonts w:hint="eastAsia" w:hAnsi="宋体" w:cs="宋体"/>
          <w:b w:val="0"/>
          <w:color w:val="auto"/>
          <w:position w:val="0"/>
          <w:szCs w:val="21"/>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8"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int="eastAsia" w:hAnsi="宋体"/>
          <w:b w:val="0"/>
          <w:bCs/>
          <w:color w:val="auto"/>
          <w:position w:val="0"/>
          <w:szCs w:val="24"/>
          <w:highlight w:val="none"/>
          <w:u w:val="single"/>
        </w:rPr>
        <w:t xml:space="preserve">服务</w:t>
      </w:r>
      <w:r>
        <w:rPr>
          <w:rFonts w:hAnsi="宋体"/>
          <w:b w:val="0"/>
          <w:bCs/>
          <w:color w:val="auto"/>
          <w:position w:val="0"/>
          <w:szCs w:val="24"/>
          <w:highlight w:val="none"/>
          <w:u w:val="single"/>
        </w:rPr>
        <w:t xml:space="preserve">类</w:t>
      </w:r>
      <w:r>
        <w:rPr>
          <w:rFonts w:hAnsi="宋体"/>
          <w:b w:val="0"/>
          <w:bCs/>
          <w:color w:val="auto"/>
          <w:position w:val="0"/>
          <w:szCs w:val="24"/>
          <w:highlight w:val="none"/>
        </w:rPr>
        <w:t xml:space="preserve">采购。</w:t>
      </w:r>
      <w:bookmarkStart w:id="39" w:name="OLE_LINK7"/>
      <w:r>
        <w:rPr>
          <w:rFonts w:hAnsi="宋体"/>
          <w:b w:val="0"/>
          <w:bCs/>
          <w:color w:val="auto"/>
          <w:position w:val="0"/>
          <w:szCs w:val="24"/>
          <w:highlight w:val="none"/>
        </w:rPr>
        <w:t xml:space="preserve">本项目</w:t>
      </w:r>
      <w:r>
        <w:rPr>
          <w:rFonts w:hint="eastAsia" w:hAnsi="宋体"/>
          <w:b w:val="0"/>
          <w:bCs/>
          <w:color w:val="auto"/>
          <w:position w:val="0"/>
          <w:szCs w:val="24"/>
          <w:highlight w:val="none"/>
        </w:rPr>
        <w:t xml:space="preserve">为专门面向中小微企业项目</w:t>
      </w:r>
      <w:bookmarkEnd w:id="39"/>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lang w:val="en-US" w:eastAsia="zh-CN"/>
        </w:rPr>
        <w:t xml:space="preserve">其他未列明行业</w:t>
      </w:r>
      <w:r>
        <w:rPr>
          <w:rFonts w:hAnsi="宋体"/>
          <w:b w:val="0"/>
          <w:bCs/>
          <w:color w:val="auto"/>
          <w:position w:val="0"/>
          <w:szCs w:val="24"/>
          <w:highlight w:val="none"/>
        </w:rPr>
        <w:t xml:space="preserve">。</w:t>
      </w:r>
      <w:bookmarkEnd w:id="38"/>
      <w:r/>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40" w:name="OLE_LINK13"/>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0"/>
      <w:r/>
      <w:bookmarkEnd w:id="26"/>
      <w:r/>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41" w:name="_Toc28359082"/>
      <w:r/>
      <w:bookmarkStart w:id="42" w:name="_Toc28359005"/>
      <w:r/>
      <w:bookmarkStart w:id="43" w:name="_Toc35393793"/>
      <w:r/>
      <w:bookmarkStart w:id="44" w:name="_Toc35393624"/>
      <w:r>
        <w:rPr>
          <w:rFonts w:hint="eastAsia" w:hAnsi="宋体" w:cs="宋体"/>
          <w:color w:val="auto"/>
          <w:position w:val="0"/>
          <w:szCs w:val="24"/>
          <w:highlight w:val="none"/>
        </w:rPr>
        <w:t xml:space="preserve">四、提交投标文件</w:t>
      </w:r>
      <w:bookmarkEnd w:id="41"/>
      <w:r/>
      <w:bookmarkEnd w:id="42"/>
      <w:r>
        <w:rPr>
          <w:rFonts w:hint="eastAsia" w:hAnsi="宋体" w:cs="宋体"/>
          <w:color w:val="auto"/>
          <w:position w:val="0"/>
          <w:szCs w:val="24"/>
          <w:highlight w:val="none"/>
        </w:rPr>
        <w:t xml:space="preserve">截止时间、开标时间和地点</w:t>
      </w:r>
      <w:bookmarkEnd w:id="43"/>
      <w:r/>
      <w:bookmarkEnd w:id="44"/>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w:t>
      </w:r>
      <w:r>
        <w:rPr>
          <w:rFonts w:hAnsi="宋体" w:cs="宋体"/>
          <w:b w:val="0"/>
          <w:bCs/>
          <w:color w:val="auto"/>
          <w:position w:val="0"/>
          <w:szCs w:val="24"/>
          <w:highlight w:val="none"/>
          <w:u w:val="single"/>
        </w:rPr>
        <w:t xml:space="preserve">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23</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w:t>
      </w:r>
      <w:r>
        <w:rPr>
          <w:rFonts w:hAnsi="宋体" w:cs="宋体"/>
          <w:b w:val="0"/>
          <w:bCs/>
          <w:color w:val="auto"/>
          <w:position w:val="0"/>
          <w:szCs w:val="24"/>
          <w:highlight w:val="none"/>
          <w:u w:val="single"/>
        </w:rPr>
        <w:t xml:space="preserve">0分</w:t>
      </w:r>
      <w:r>
        <w:rPr>
          <w:rFonts w:hAnsi="宋体" w:cs="宋体"/>
          <w:b w:val="0"/>
          <w:bCs/>
          <w:color w:val="auto"/>
          <w:position w:val="0"/>
          <w:szCs w:val="24"/>
          <w:highlight w:val="none"/>
          <w:u w:val="singl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45" w:name="_Toc28359007"/>
      <w:r/>
      <w:bookmarkStart w:id="46" w:name="_Toc35393794"/>
      <w:r/>
      <w:bookmarkStart w:id="47" w:name="_Toc35393625"/>
      <w:r/>
      <w:bookmarkStart w:id="48" w:name="_Toc28359084"/>
      <w:r>
        <w:rPr>
          <w:rFonts w:hint="eastAsia" w:hAnsi="宋体" w:cs="宋体"/>
          <w:color w:val="auto"/>
          <w:position w:val="0"/>
          <w:szCs w:val="24"/>
          <w:highlight w:val="none"/>
        </w:rPr>
        <w:t xml:space="preserve">五、公告期限</w:t>
      </w:r>
      <w:bookmarkEnd w:id="45"/>
      <w:r/>
      <w:bookmarkEnd w:id="46"/>
      <w:r/>
      <w:bookmarkEnd w:id="47"/>
      <w:r/>
      <w:bookmarkEnd w:id="48"/>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9" w:name="_Toc35393626"/>
      <w:r/>
      <w:bookmarkStart w:id="50" w:name="_Toc35393795"/>
      <w:r>
        <w:rPr>
          <w:rFonts w:hint="eastAsia" w:hAnsi="宋体" w:cs="宋体"/>
          <w:color w:val="auto"/>
          <w:position w:val="0"/>
          <w:szCs w:val="24"/>
          <w:highlight w:val="none"/>
        </w:rPr>
        <w:t xml:space="preserve">六、其他补充事宜</w:t>
      </w:r>
      <w:bookmarkEnd w:id="49"/>
      <w:r/>
      <w:bookmarkEnd w:id="50"/>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0675-266JOC003451</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w:t>
      </w:r>
      <w:r>
        <w:rPr>
          <w:rFonts w:hint="eastAsia" w:hAnsi="宋体"/>
          <w:b w:val="0"/>
          <w:bCs/>
          <w:color w:val="auto"/>
          <w:position w:val="0"/>
          <w:szCs w:val="24"/>
          <w:highlight w:val="none"/>
        </w:rPr>
        <w:t xml:space="preserve">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3</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rPr>
        <w:t xml:space="preserve">（北京时间）</w:t>
      </w:r>
      <w:r/>
    </w:p>
    <w:p>
      <w:pPr>
        <w:keepLines/>
        <w:keepNext/>
        <w:spacing w:line="360" w:lineRule="auto"/>
        <w:rPr>
          <w:rFonts w:hint="eastAsia" w:hAnsi="宋体" w:cs="宋体"/>
          <w:color w:val="auto"/>
          <w:position w:val="0"/>
          <w:szCs w:val="24"/>
          <w:highlight w:val="none"/>
        </w:rPr>
        <w:outlineLvl w:val="1"/>
      </w:pPr>
      <w:r/>
      <w:bookmarkStart w:id="51" w:name="_Toc35393627"/>
      <w:r/>
      <w:bookmarkStart w:id="52" w:name="_Toc28359085"/>
      <w:r/>
      <w:bookmarkStart w:id="53" w:name="_Toc28359008"/>
      <w:r/>
      <w:bookmarkStart w:id="54" w:name="_Toc35393796"/>
      <w:r>
        <w:rPr>
          <w:rFonts w:hint="eastAsia" w:hAnsi="宋体" w:cs="宋体"/>
          <w:color w:val="auto"/>
          <w:position w:val="0"/>
          <w:szCs w:val="24"/>
          <w:highlight w:val="none"/>
        </w:rPr>
        <w:t xml:space="preserve">七、对本次招标提出询问，请按以下方式联系。</w:t>
      </w:r>
      <w:bookmarkEnd w:id="51"/>
      <w:r/>
      <w:bookmarkEnd w:id="52"/>
      <w:r/>
      <w:bookmarkEnd w:id="53"/>
      <w:r/>
      <w:bookmarkEnd w:id="54"/>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5" w:name="_Toc28359086"/>
      <w:r/>
      <w:bookmarkStart w:id="56"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bookmarkStart w:id="57" w:name="OLE_LINK32"/>
      <w:r>
        <w:rPr>
          <w:rFonts w:hint="eastAsia" w:hAnsi="宋体" w:cs="宋体"/>
          <w:b w:val="0"/>
          <w:color w:val="auto"/>
          <w:position w:val="0"/>
          <w:szCs w:val="24"/>
          <w:highlight w:val="none"/>
          <w:u w:val="single"/>
        </w:rPr>
        <w:t xml:space="preserve">南通市中医院</w:t>
      </w:r>
      <w:bookmarkEnd w:id="57"/>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bookmarkStart w:id="58" w:name="OLE_LINK33"/>
      <w:r>
        <w:rPr>
          <w:rFonts w:hint="eastAsia" w:hAnsi="宋体" w:cs="宋体"/>
          <w:b w:val="0"/>
          <w:bCs/>
          <w:color w:val="auto"/>
          <w:position w:val="0"/>
          <w:szCs w:val="24"/>
          <w:highlight w:val="none"/>
          <w:u w:val="single"/>
        </w:rPr>
        <w:t xml:space="preserve">南通市崇川区孩儿巷北路6号</w:t>
      </w:r>
      <w:bookmarkEnd w:id="58"/>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bookmarkStart w:id="59" w:name="OLE_LINK4"/>
      <w:r>
        <w:rPr>
          <w:rFonts w:hint="eastAsia" w:hAnsi="宋体" w:cs="宋体"/>
          <w:b w:val="0"/>
          <w:color w:val="auto"/>
          <w:position w:val="0"/>
          <w:szCs w:val="24"/>
          <w:highlight w:val="none"/>
          <w:u w:val="single"/>
        </w:rPr>
        <w:t xml:space="preserve">赵老师</w:t>
      </w:r>
      <w:bookmarkEnd w:id="59"/>
      <w:r/>
      <w:bookmarkStart w:id="60" w:name="OLE_LINK3"/>
      <w:r>
        <w:rPr>
          <w:rFonts w:hAnsi="宋体" w:cs="宋体"/>
          <w:b w:val="0"/>
          <w:color w:val="auto"/>
          <w:position w:val="0"/>
          <w:szCs w:val="24"/>
          <w:highlight w:val="none"/>
          <w:u w:val="single"/>
        </w:rPr>
        <w:t xml:space="preserve">0513-81118158</w:t>
      </w:r>
      <w:bookmarkEnd w:id="60"/>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5"/>
      <w:r/>
      <w:bookmarkEnd w:id="5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肖旭（17849953629）、熊文宇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61" w:name="_Toc28359087"/>
      <w:r/>
      <w:bookmarkStart w:id="62"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61"/>
      <w:r/>
      <w:bookmarkEnd w:id="6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 </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Cs/>
          <w:color w:val="auto"/>
          <w:position w:val="0"/>
          <w:sz w:val="44"/>
          <w:szCs w:val="28"/>
          <w:highlight w:val="non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shd w:val="nil" w:color="auto"/>
        <w:rPr>
          <w:rFonts w:hint="eastAsia" w:ascii="宋体" w:hAnsi="宋体" w:eastAsia="宋体" w:cs="宋体"/>
          <w:b/>
          <w:bCs/>
          <w:color w:val="auto"/>
          <w:sz w:val="44"/>
          <w:szCs w:val="44"/>
          <w:highlight w:val="none"/>
        </w:rPr>
      </w:pPr>
      <w:r>
        <w:rPr>
          <w:highlight w:val="none"/>
        </w:rPr>
        <w:br w:type="page" w:clear="all"/>
      </w:r>
      <w:r>
        <w:rPr>
          <w:highlight w:val="none"/>
        </w:rPr>
      </w:r>
      <w:r/>
    </w:p>
    <w:p>
      <w:pPr>
        <w:pStyle w:val="1020"/>
        <w:ind w:firstLine="883"/>
        <w:spacing w:line="360" w:lineRule="auto"/>
        <w:rPr>
          <w:highlight w:val="none"/>
        </w:rPr>
      </w:pPr>
      <w:r>
        <w:rPr>
          <w:rFonts w:hint="eastAsia" w:ascii="宋体" w:hAnsi="宋体" w:eastAsia="宋体" w:cs="宋体"/>
          <w:b/>
          <w:bCs/>
          <w:color w:val="auto"/>
          <w:sz w:val="44"/>
          <w:highlight w:val="none"/>
        </w:rPr>
        <w:t xml:space="preserve">第二章</w:t>
      </w:r>
      <w:bookmarkStart w:id="63" w:name="_Toc513029202"/>
      <w:r/>
      <w:bookmarkStart w:id="64" w:name="_Toc16938518"/>
      <w:r/>
      <w:bookmarkStart w:id="65" w:name="_Toc120614213"/>
      <w:r/>
      <w:bookmarkStart w:id="66" w:name="_Toc20823274"/>
      <w:r>
        <w:rPr>
          <w:rFonts w:hint="eastAsia" w:ascii="宋体" w:hAnsi="宋体" w:eastAsia="宋体" w:cs="宋体"/>
          <w:b/>
          <w:bCs/>
          <w:color w:val="auto"/>
          <w:sz w:val="44"/>
          <w:highlight w:val="none"/>
        </w:rPr>
        <w:t xml:space="preserve">供应商须知</w:t>
      </w:r>
      <w:bookmarkEnd w:id="11"/>
      <w:r/>
      <w:bookmarkEnd w:id="63"/>
      <w:r/>
      <w:bookmarkEnd w:id="64"/>
      <w:r/>
      <w:bookmarkEnd w:id="65"/>
      <w:r/>
      <w:bookmarkEnd w:id="66"/>
      <w:r/>
      <w:r/>
    </w:p>
    <w:p>
      <w:pPr>
        <w:pStyle w:val="1022"/>
        <w:ind w:firstLine="436"/>
        <w:spacing w:before="156" w:after="156" w:line="360" w:lineRule="auto"/>
        <w:rPr>
          <w:rStyle w:val="1125"/>
          <w:rFonts w:hint="eastAsia" w:ascii="宋体" w:hAnsi="宋体" w:cs="宋体"/>
          <w:b/>
          <w:bCs w:val="0"/>
          <w:color w:val="auto"/>
          <w:highlight w:val="none"/>
        </w:rPr>
      </w:pPr>
      <w:r/>
      <w:bookmarkStart w:id="67" w:name="_Toc12175"/>
      <w:r/>
      <w:bookmarkStart w:id="68" w:name="_Toc120614214"/>
      <w:r/>
      <w:bookmarkStart w:id="69" w:name="_Toc16938519"/>
      <w:r/>
      <w:bookmarkStart w:id="70" w:name="_Toc20823275"/>
      <w:r/>
      <w:bookmarkStart w:id="71" w:name="_Toc513029203"/>
      <w:r>
        <w:rPr>
          <w:rStyle w:val="1125"/>
          <w:rFonts w:hint="eastAsia" w:ascii="宋体" w:hAnsi="宋体" w:cs="宋体"/>
          <w:b/>
          <w:bCs w:val="0"/>
          <w:color w:val="auto"/>
          <w:highlight w:val="none"/>
        </w:rPr>
        <w:t xml:space="preserve">一、总则</w:t>
      </w:r>
      <w:bookmarkEnd w:id="67"/>
      <w:r/>
      <w:bookmarkEnd w:id="68"/>
      <w:r/>
      <w:bookmarkEnd w:id="69"/>
      <w:r/>
      <w:bookmarkEnd w:id="70"/>
      <w:r/>
      <w:bookmarkEnd w:id="71"/>
      <w:r/>
      <w:r/>
    </w:p>
    <w:p>
      <w:pPr>
        <w:pStyle w:val="1023"/>
        <w:ind w:firstLine="478"/>
        <w:spacing w:before="0" w:after="0" w:line="360" w:lineRule="auto"/>
        <w:rPr>
          <w:rFonts w:hint="eastAsia" w:ascii="宋体" w:hAnsi="宋体" w:eastAsia="宋体" w:cs="宋体"/>
          <w:color w:val="auto"/>
          <w:highlight w:val="none"/>
        </w:rPr>
      </w:pPr>
      <w:r/>
      <w:bookmarkStart w:id="72" w:name="_Hlt16619475"/>
      <w:r/>
      <w:bookmarkEnd w:id="72"/>
      <w:r/>
      <w:bookmarkStart w:id="73" w:name="_Toc458694821"/>
      <w:r/>
      <w:bookmarkStart w:id="74" w:name="_Toc16938520"/>
      <w:r/>
      <w:bookmarkStart w:id="75" w:name="_Toc513029204"/>
      <w:r/>
      <w:bookmarkStart w:id="76" w:name="_Toc20823276"/>
      <w:r>
        <w:rPr>
          <w:rFonts w:ascii="宋体" w:hAnsi="宋体" w:eastAsia="宋体" w:cs="宋体"/>
          <w:color w:val="auto"/>
          <w:highlight w:val="none"/>
        </w:rPr>
        <w:t xml:space="preserve">1</w:t>
      </w:r>
      <w:bookmarkEnd w:id="73"/>
      <w:r>
        <w:rPr>
          <w:rFonts w:hint="eastAsia" w:ascii="宋体" w:hAnsi="宋体" w:eastAsia="宋体" w:cs="宋体"/>
          <w:color w:val="auto"/>
          <w:highlight w:val="none"/>
        </w:rPr>
        <w:t xml:space="preserve">、招标方式</w:t>
      </w:r>
      <w:bookmarkEnd w:id="74"/>
      <w:r/>
      <w:bookmarkEnd w:id="75"/>
      <w:r/>
      <w:bookmarkEnd w:id="7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23"/>
        <w:ind w:firstLine="478"/>
        <w:spacing w:before="0" w:after="0" w:line="360" w:lineRule="auto"/>
        <w:rPr>
          <w:rFonts w:hint="eastAsia" w:ascii="宋体" w:hAnsi="宋体" w:eastAsia="宋体" w:cs="宋体"/>
          <w:color w:val="auto"/>
          <w:highlight w:val="none"/>
        </w:rPr>
      </w:pPr>
      <w:r/>
      <w:bookmarkStart w:id="77" w:name="_Toc16938521"/>
      <w:r/>
      <w:bookmarkStart w:id="78" w:name="_Toc20823277"/>
      <w:r/>
      <w:bookmarkStart w:id="79" w:name="_Toc513029205"/>
      <w:r>
        <w:rPr>
          <w:rFonts w:ascii="宋体" w:hAnsi="宋体" w:eastAsia="宋体" w:cs="宋体"/>
          <w:color w:val="auto"/>
          <w:highlight w:val="none"/>
        </w:rPr>
        <w:t xml:space="preserve">2、合格的</w:t>
      </w:r>
      <w:bookmarkEnd w:id="77"/>
      <w:r/>
      <w:bookmarkEnd w:id="78"/>
      <w:r/>
      <w:bookmarkEnd w:id="79"/>
      <w:r>
        <w:rPr>
          <w:rFonts w:hint="eastAsia" w:ascii="宋体" w:hAnsi="宋体" w:eastAsia="宋体" w:cs="宋体"/>
          <w:color w:val="auto"/>
          <w:highlight w:val="none"/>
        </w:rPr>
        <w:t xml:space="preserve">供应商</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23"/>
        <w:ind w:firstLine="478"/>
        <w:spacing w:before="0" w:after="0" w:line="360" w:lineRule="auto"/>
        <w:rPr>
          <w:rFonts w:hint="eastAsia" w:ascii="宋体" w:hAnsi="宋体" w:eastAsia="宋体" w:cs="宋体"/>
          <w:color w:val="auto"/>
          <w:highlight w:val="none"/>
        </w:rPr>
      </w:pPr>
      <w:r/>
      <w:bookmarkStart w:id="80" w:name="_Toc513029206"/>
      <w:r/>
      <w:bookmarkStart w:id="81" w:name="_Toc16938522"/>
      <w:r/>
      <w:bookmarkStart w:id="82" w:name="_Toc20823278"/>
      <w:r>
        <w:rPr>
          <w:rFonts w:ascii="宋体" w:hAnsi="宋体" w:eastAsia="宋体" w:cs="宋体"/>
          <w:color w:val="auto"/>
          <w:highlight w:val="none"/>
        </w:rPr>
        <w:t xml:space="preserve">3、适用法律</w:t>
      </w:r>
      <w:bookmarkEnd w:id="80"/>
      <w:r/>
      <w:bookmarkEnd w:id="81"/>
      <w:r/>
      <w:bookmarkEnd w:id="82"/>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1023"/>
        <w:ind w:firstLine="478"/>
        <w:spacing w:before="0" w:after="0" w:line="360" w:lineRule="auto"/>
        <w:rPr>
          <w:rFonts w:hint="eastAsia" w:ascii="宋体" w:hAnsi="宋体" w:eastAsia="宋体" w:cs="宋体"/>
          <w:color w:val="auto"/>
          <w:highlight w:val="none"/>
        </w:rPr>
      </w:pPr>
      <w:r/>
      <w:bookmarkStart w:id="83" w:name="_Toc513029207"/>
      <w:r/>
      <w:bookmarkStart w:id="84" w:name="_Toc20823279"/>
      <w:r/>
      <w:bookmarkStart w:id="85" w:name="_Toc462564067"/>
      <w:r/>
      <w:bookmarkStart w:id="86" w:name="_Toc16938523"/>
      <w:r>
        <w:rPr>
          <w:rFonts w:ascii="宋体" w:hAnsi="宋体" w:eastAsia="宋体" w:cs="宋体"/>
          <w:color w:val="auto"/>
          <w:highlight w:val="none"/>
        </w:rPr>
        <w:t xml:space="preserve">4、投标费用</w:t>
      </w:r>
      <w:bookmarkEnd w:id="83"/>
      <w:r/>
      <w:bookmarkEnd w:id="84"/>
      <w:r/>
      <w:bookmarkEnd w:id="85"/>
      <w:r/>
      <w:bookmarkEnd w:id="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102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1022"/>
        <w:ind w:firstLine="436"/>
        <w:spacing w:before="156" w:after="156" w:line="360" w:lineRule="auto"/>
        <w:rPr>
          <w:rStyle w:val="1125"/>
          <w:rFonts w:hint="eastAsia" w:ascii="宋体" w:hAnsi="宋体" w:cs="宋体"/>
          <w:b/>
          <w:bCs w:val="0"/>
          <w:color w:val="auto"/>
          <w:highlight w:val="none"/>
        </w:rPr>
      </w:pPr>
      <w:r/>
      <w:bookmarkStart w:id="87" w:name="_Toc27798"/>
      <w:r/>
      <w:bookmarkStart w:id="88" w:name="_Toc16938525"/>
      <w:r/>
      <w:bookmarkStart w:id="89" w:name="_Toc120614215"/>
      <w:r/>
      <w:bookmarkStart w:id="90" w:name="_Toc20823281"/>
      <w:r/>
      <w:bookmarkStart w:id="91" w:name="_Toc513029209"/>
      <w:r>
        <w:rPr>
          <w:rStyle w:val="1125"/>
          <w:rFonts w:hint="eastAsia" w:ascii="宋体" w:hAnsi="宋体" w:cs="宋体"/>
          <w:b/>
          <w:bCs w:val="0"/>
          <w:color w:val="auto"/>
          <w:highlight w:val="none"/>
        </w:rPr>
        <w:t xml:space="preserve">二、</w:t>
      </w:r>
      <w:bookmarkEnd w:id="87"/>
      <w:r/>
      <w:bookmarkEnd w:id="88"/>
      <w:r/>
      <w:bookmarkEnd w:id="89"/>
      <w:r/>
      <w:bookmarkEnd w:id="90"/>
      <w:r/>
      <w:bookmarkEnd w:id="91"/>
      <w:r>
        <w:rPr>
          <w:rStyle w:val="1125"/>
          <w:rFonts w:hint="eastAsia" w:ascii="宋体" w:hAnsi="宋体" w:cs="宋体"/>
          <w:b/>
          <w:bCs w:val="0"/>
          <w:color w:val="auto"/>
          <w:highlight w:val="none"/>
        </w:rPr>
        <w:t xml:space="preserve">招标文件</w:t>
      </w:r>
      <w:r/>
    </w:p>
    <w:p>
      <w:pPr>
        <w:pStyle w:val="1023"/>
        <w:ind w:firstLine="478"/>
        <w:spacing w:before="0" w:after="0" w:line="360" w:lineRule="auto"/>
        <w:rPr>
          <w:rFonts w:hint="eastAsia" w:ascii="宋体" w:hAnsi="宋体" w:eastAsia="宋体" w:cs="宋体"/>
          <w:color w:val="auto"/>
          <w:highlight w:val="none"/>
        </w:rPr>
      </w:pPr>
      <w:r/>
      <w:bookmarkStart w:id="92" w:name="_Toc20823282"/>
      <w:r/>
      <w:bookmarkStart w:id="93" w:name="_Toc16938526"/>
      <w:r/>
      <w:bookmarkStart w:id="94" w:name="_Toc513029210"/>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23"/>
        <w:ind w:firstLine="478"/>
        <w:spacing w:before="0" w:after="0" w:line="360" w:lineRule="auto"/>
        <w:rPr>
          <w:rFonts w:hint="eastAsia" w:ascii="宋体" w:hAnsi="宋体" w:eastAsia="宋体" w:cs="宋体"/>
          <w:color w:val="auto"/>
          <w:highlight w:val="none"/>
        </w:rPr>
      </w:pPr>
      <w:r/>
      <w:bookmarkStart w:id="95" w:name="_Toc16938527"/>
      <w:r/>
      <w:bookmarkStart w:id="96" w:name="_Toc513029211"/>
      <w:r/>
      <w:bookmarkStart w:id="97" w:name="_Toc462564070"/>
      <w:r/>
      <w:bookmarkStart w:id="98" w:name="_Toc20823283"/>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23"/>
        <w:ind w:firstLine="478"/>
        <w:spacing w:before="0" w:after="0" w:line="360" w:lineRule="auto"/>
        <w:rPr>
          <w:rFonts w:hint="eastAsia" w:ascii="宋体" w:hAnsi="宋体" w:eastAsia="宋体" w:cs="宋体"/>
          <w:color w:val="auto"/>
          <w:highlight w:val="none"/>
        </w:rPr>
      </w:pPr>
      <w:r/>
      <w:bookmarkStart w:id="99" w:name="_Toc513029212"/>
      <w:r/>
      <w:bookmarkStart w:id="100" w:name="_Toc462564071"/>
      <w:r/>
      <w:bookmarkStart w:id="101" w:name="_Toc16938528"/>
      <w:r/>
      <w:bookmarkStart w:id="102" w:name="_Toc20823284"/>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22"/>
        <w:ind w:firstLine="481"/>
        <w:spacing w:before="156" w:after="156" w:line="360" w:lineRule="auto"/>
        <w:rPr>
          <w:rStyle w:val="1125"/>
          <w:rFonts w:hint="eastAsia" w:ascii="宋体" w:hAnsi="宋体" w:cs="宋体"/>
          <w:b/>
          <w:bCs w:val="0"/>
          <w:color w:val="auto"/>
          <w:highlight w:val="none"/>
        </w:rPr>
      </w:pPr>
      <w:r/>
      <w:bookmarkStart w:id="103" w:name="_Toc462564072"/>
      <w:r/>
      <w:bookmarkStart w:id="104" w:name="_Toc20823285"/>
      <w:r/>
      <w:bookmarkStart w:id="105" w:name="_Toc513029213"/>
      <w:r/>
      <w:bookmarkStart w:id="106" w:name="_Toc22457"/>
      <w:r/>
      <w:bookmarkStart w:id="107" w:name="_Toc120614216"/>
      <w:r/>
      <w:bookmarkStart w:id="108" w:name="_Toc16938529"/>
      <w:r>
        <w:rPr>
          <w:rStyle w:val="1125"/>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r/>
    </w:p>
    <w:p>
      <w:pPr>
        <w:pStyle w:val="1023"/>
        <w:ind w:firstLine="478"/>
        <w:spacing w:before="0" w:after="0" w:line="360" w:lineRule="auto"/>
        <w:rPr>
          <w:rFonts w:hint="eastAsia" w:ascii="宋体" w:hAnsi="宋体" w:eastAsia="宋体" w:cs="宋体"/>
          <w:color w:val="auto"/>
          <w:highlight w:val="none"/>
        </w:rPr>
      </w:pPr>
      <w:r/>
      <w:bookmarkStart w:id="109" w:name="_Toc513029214"/>
      <w:r/>
      <w:bookmarkStart w:id="110" w:name="_Toc20823286"/>
      <w:r/>
      <w:bookmarkStart w:id="111" w:name="_Toc462564073"/>
      <w:r/>
      <w:bookmarkStart w:id="112" w:name="_Toc16938530"/>
      <w:r>
        <w:rPr>
          <w:rFonts w:ascii="宋体" w:hAnsi="宋体" w:eastAsia="宋体" w:cs="宋体"/>
          <w:color w:val="auto"/>
          <w:highlight w:val="none"/>
        </w:rPr>
        <w:t xml:space="preserve">9、投标文件的语言及度量衡单位</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23"/>
        <w:ind w:firstLine="478"/>
        <w:spacing w:before="0" w:after="0" w:line="360" w:lineRule="auto"/>
        <w:rPr>
          <w:rFonts w:hint="eastAsia" w:ascii="宋体" w:hAnsi="宋体" w:eastAsia="宋体" w:cs="宋体"/>
          <w:color w:val="auto"/>
          <w:highlight w:val="none"/>
        </w:rPr>
      </w:pPr>
      <w:r/>
      <w:bookmarkStart w:id="113" w:name="_Toc16938531"/>
      <w:r/>
      <w:bookmarkStart w:id="114" w:name="_Toc513029215"/>
      <w:r/>
      <w:bookmarkStart w:id="115" w:name="_Toc20823287"/>
      <w:r/>
      <w:bookmarkStart w:id="116" w:name="_Toc462564074"/>
      <w:r>
        <w:rPr>
          <w:rFonts w:ascii="宋体" w:hAnsi="宋体" w:eastAsia="宋体" w:cs="宋体"/>
          <w:color w:val="auto"/>
          <w:highlight w:val="none"/>
        </w:rPr>
        <w:t xml:space="preserve">10、投标文件构成</w:t>
      </w:r>
      <w:bookmarkEnd w:id="113"/>
      <w:r/>
      <w:bookmarkEnd w:id="114"/>
      <w:r/>
      <w:bookmarkEnd w:id="115"/>
      <w:r/>
      <w:bookmarkEnd w:id="11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color w:val="auto"/>
          <w:highlight w:val="none"/>
          <w:lang w:val="en-US" w:eastAsia="zh-CN"/>
        </w:rPr>
        <w:t xml:space="preserve">证明</w:t>
      </w:r>
      <w:r>
        <w:rPr>
          <w:rFonts w:hint="eastAsia" w:hAnsi="宋体" w:cs="宋体"/>
          <w:b w:val="0"/>
          <w:bCs/>
          <w:color w:val="auto"/>
          <w:highlight w:val="none"/>
        </w:rPr>
        <w:t xml:space="preserve">文件</w:t>
      </w:r>
      <w:r>
        <w:rPr>
          <w:rFonts w:hint="eastAsia" w:hAnsi="宋体" w:cs="宋体"/>
          <w:b w:val="0"/>
          <w:bCs/>
          <w:color w:val="auto"/>
          <w:highlight w:val="none"/>
          <w:lang w:val="en-US" w:eastAsia="zh-CN"/>
        </w:rPr>
        <w:t xml:space="preserve">项目需求</w:t>
      </w:r>
      <w:r>
        <w:rPr>
          <w:rFonts w:hint="eastAsia" w:hAnsi="宋体" w:cs="宋体"/>
          <w:b w:val="0"/>
          <w:bCs/>
          <w:color w:val="auto"/>
          <w:highlight w:val="none"/>
        </w:rPr>
        <w:t xml:space="preserve">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1023"/>
        <w:ind w:firstLine="478"/>
        <w:spacing w:before="0" w:after="0" w:line="360" w:lineRule="auto"/>
        <w:rPr>
          <w:rFonts w:hint="eastAsia" w:ascii="宋体" w:hAnsi="宋体" w:eastAsia="宋体" w:cs="宋体"/>
          <w:color w:val="auto"/>
          <w:highlight w:val="none"/>
        </w:rPr>
      </w:pPr>
      <w:r/>
      <w:bookmarkStart w:id="117" w:name="_Hlt26954838"/>
      <w:r/>
      <w:bookmarkEnd w:id="117"/>
      <w:r/>
      <w:bookmarkStart w:id="118" w:name="_Hlt26668975"/>
      <w:r/>
      <w:bookmarkEnd w:id="118"/>
      <w:r/>
      <w:bookmarkStart w:id="119" w:name="_Hlt26670360"/>
      <w:r/>
      <w:bookmarkEnd w:id="119"/>
      <w:r/>
      <w:bookmarkStart w:id="120" w:name="_Toc513029219"/>
      <w:r/>
      <w:bookmarkStart w:id="121" w:name="_Toc14577357"/>
      <w:r/>
      <w:bookmarkStart w:id="122" w:name="_Toc49090509"/>
      <w:r/>
      <w:bookmarkStart w:id="123" w:name="_Toc513029216"/>
      <w:r/>
      <w:bookmarkStart w:id="124" w:name="_Toc14577354"/>
      <w:r/>
      <w:bookmarkStart w:id="125" w:name="_Toc49090507"/>
      <w:r>
        <w:rPr>
          <w:rFonts w:ascii="宋体" w:hAnsi="宋体" w:eastAsia="宋体" w:cs="宋体"/>
          <w:color w:val="auto"/>
          <w:highlight w:val="none"/>
        </w:rPr>
        <w:t xml:space="preserve">11、证明供应商资格及投标符合招标文件规定的其它文件</w:t>
      </w:r>
      <w:bookmarkEnd w:id="120"/>
      <w:r/>
      <w:bookmarkEnd w:id="121"/>
      <w:r/>
      <w:bookmarkEnd w:id="12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6" w:name="_Hlt26668999"/>
      <w:r/>
      <w:bookmarkEnd w:id="126"/>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r/>
      <w:bookmarkEnd w:id="124"/>
      <w:r/>
      <w:bookmarkEnd w:id="125"/>
      <w:r/>
      <w:r/>
    </w:p>
    <w:p>
      <w:pPr>
        <w:pStyle w:val="1023"/>
        <w:ind w:firstLine="478"/>
        <w:spacing w:before="0" w:after="0" w:line="360" w:lineRule="auto"/>
        <w:rPr>
          <w:rFonts w:hint="eastAsia" w:ascii="宋体" w:hAnsi="宋体" w:eastAsia="宋体" w:cs="宋体"/>
          <w:color w:val="auto"/>
          <w:highlight w:val="none"/>
        </w:rPr>
      </w:pPr>
      <w:r/>
      <w:bookmarkStart w:id="127" w:name="_Toc14577355"/>
      <w:r/>
      <w:bookmarkStart w:id="128" w:name="_Toc49090508"/>
      <w:r>
        <w:rPr>
          <w:rFonts w:ascii="宋体" w:hAnsi="宋体" w:eastAsia="宋体" w:cs="宋体"/>
          <w:color w:val="auto"/>
          <w:highlight w:val="none"/>
        </w:rPr>
        <w:t xml:space="preserve">12、开标一览表和分项报价</w:t>
      </w:r>
      <w:bookmarkEnd w:id="127"/>
      <w:r/>
      <w:bookmarkStart w:id="129" w:name="_Hlt26670373"/>
      <w:r/>
      <w:bookmarkEnd w:id="129"/>
      <w:r>
        <w:rPr>
          <w:rFonts w:hint="eastAsia" w:ascii="宋体" w:hAnsi="宋体" w:eastAsia="宋体" w:cs="宋体"/>
          <w:color w:val="auto"/>
          <w:highlight w:val="none"/>
        </w:rPr>
        <w:t xml:space="preserve">表</w:t>
      </w:r>
      <w:bookmarkEnd w:id="12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0" w:name="_Hlt26670399"/>
      <w:r/>
      <w:bookmarkEnd w:id="130"/>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1" w:name="_Hlt26954846"/>
      <w:r/>
      <w:bookmarkEnd w:id="131"/>
      <w:r/>
      <w:bookmarkStart w:id="132" w:name="_Hlt26954731"/>
      <w:r/>
      <w:bookmarkEnd w:id="132"/>
      <w:r/>
      <w:bookmarkStart w:id="133" w:name="_Hlt26670486"/>
      <w:r/>
      <w:bookmarkEnd w:id="133"/>
      <w:r/>
      <w:bookmarkStart w:id="134" w:name="_Hlt26670482"/>
      <w:r/>
      <w:bookmarkEnd w:id="134"/>
      <w:r/>
      <w:bookmarkStart w:id="135" w:name="_Hlt26954848"/>
      <w:r/>
      <w:bookmarkEnd w:id="135"/>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lang w:val="en-US" w:eastAsia="zh-CN"/>
        </w:rPr>
        <w:t xml:space="preserve">项目需求</w:t>
      </w:r>
      <w:r>
        <w:rPr>
          <w:rFonts w:hint="eastAsia" w:hAnsi="宋体" w:cs="宋体"/>
          <w:b w:val="0"/>
          <w:bCs/>
          <w:color w:val="auto"/>
          <w:sz w:val="28"/>
          <w:szCs w:val="28"/>
          <w:highlight w:val="none"/>
        </w:rPr>
        <w:t xml:space="preserve">偏离表及投标说明</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102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2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2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2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23"/>
        <w:ind w:firstLine="478"/>
        <w:spacing w:before="0" w:after="0" w:line="360" w:lineRule="auto"/>
        <w:rPr>
          <w:rFonts w:hint="eastAsia" w:ascii="宋体" w:hAnsi="宋体" w:eastAsia="宋体" w:cs="宋体"/>
          <w:color w:val="auto"/>
          <w:highlight w:val="none"/>
        </w:rPr>
      </w:pPr>
      <w:r/>
      <w:bookmarkStart w:id="136" w:name="_Toc49090510"/>
      <w:r/>
      <w:bookmarkStart w:id="137" w:name="_Toc14577359"/>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供应商应按照招标文件中提供的格式完整、正确填写投标函、开标一览表。</w:t>
      </w:r>
      <w:r/>
    </w:p>
    <w:p>
      <w:pPr>
        <w:pStyle w:val="102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6"/>
      <w:r/>
      <w:bookmarkEnd w:id="137"/>
      <w:r/>
      <w:r/>
    </w:p>
    <w:p>
      <w:pPr>
        <w:ind w:firstLine="420"/>
        <w:spacing w:line="360" w:lineRule="auto"/>
        <w:rPr>
          <w:rFonts w:hint="eastAsia" w:hAnsi="宋体" w:cs="宋体"/>
          <w:b w:val="0"/>
          <w:bCs/>
          <w:color w:val="auto"/>
          <w:highlight w:val="none"/>
        </w:rPr>
      </w:pPr>
      <w:r/>
      <w:bookmarkStart w:id="138" w:name="_Hlt26954850"/>
      <w:r/>
      <w:bookmarkEnd w:id="138"/>
      <w:r/>
      <w:bookmarkStart w:id="139" w:name="_Hlt26954734"/>
      <w:r/>
      <w:bookmarkEnd w:id="139"/>
      <w:r/>
      <w:bookmarkStart w:id="140" w:name="_Hlt26670489"/>
      <w:r/>
      <w:bookmarkEnd w:id="140"/>
      <w:r/>
      <w:bookmarkStart w:id="141" w:name="_Toc14577360"/>
      <w:r/>
      <w:bookmarkStart w:id="142" w:name="_Toc49090511"/>
      <w:r>
        <w:rPr>
          <w:rFonts w:hint="eastAsia" w:hAnsi="宋体" w:cs="宋体"/>
          <w:b w:val="0"/>
          <w:bCs/>
          <w:color w:val="auto"/>
          <w:highlight w:val="none"/>
        </w:rPr>
        <w:t xml:space="preserve">本项目无需递交投标保证金。</w:t>
      </w:r>
      <w:r/>
    </w:p>
    <w:p>
      <w:pPr>
        <w:pStyle w:val="102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1"/>
      <w:r/>
      <w:bookmarkEnd w:id="142"/>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23"/>
        <w:ind w:firstLine="478"/>
        <w:spacing w:before="0" w:after="0" w:line="360" w:lineRule="auto"/>
        <w:rPr>
          <w:rFonts w:hint="eastAsia" w:ascii="宋体" w:hAnsi="宋体" w:eastAsia="宋体" w:cs="宋体"/>
          <w:color w:val="auto"/>
          <w:highlight w:val="none"/>
        </w:rPr>
      </w:pPr>
      <w:r/>
      <w:bookmarkStart w:id="143" w:name="_Hlt26954739"/>
      <w:r/>
      <w:bookmarkEnd w:id="143"/>
      <w:r/>
      <w:bookmarkStart w:id="144" w:name="_Hlt26954852"/>
      <w:r/>
      <w:bookmarkEnd w:id="144"/>
      <w:r/>
      <w:bookmarkStart w:id="145" w:name="_Toc49090512"/>
      <w:r/>
      <w:bookmarkStart w:id="146" w:name="_Toc14577361"/>
      <w:r>
        <w:rPr>
          <w:rFonts w:ascii="宋体" w:hAnsi="宋体" w:eastAsia="宋体" w:cs="宋体"/>
          <w:color w:val="auto"/>
          <w:highlight w:val="none"/>
        </w:rPr>
        <w:t xml:space="preserve">18、投标文件签署</w:t>
      </w:r>
      <w:bookmarkEnd w:id="145"/>
      <w:r/>
      <w:bookmarkEnd w:id="14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1022"/>
        <w:ind w:firstLine="436"/>
        <w:spacing w:before="156" w:after="156" w:line="360" w:lineRule="auto"/>
        <w:rPr>
          <w:rStyle w:val="1125"/>
          <w:rFonts w:hint="eastAsia" w:ascii="宋体" w:hAnsi="宋体" w:cs="宋体"/>
          <w:b/>
          <w:bCs w:val="0"/>
          <w:color w:val="auto"/>
          <w:highlight w:val="none"/>
        </w:rPr>
      </w:pPr>
      <w:r/>
      <w:bookmarkStart w:id="147" w:name="_Toc513029224"/>
      <w:r/>
      <w:bookmarkStart w:id="148" w:name="_Toc16938540"/>
      <w:r/>
      <w:bookmarkStart w:id="149" w:name="_Toc120614217"/>
      <w:r/>
      <w:bookmarkStart w:id="150" w:name="_Toc22743"/>
      <w:r/>
      <w:bookmarkStart w:id="151" w:name="_Toc20823296"/>
      <w:r>
        <w:rPr>
          <w:rStyle w:val="1125"/>
          <w:rFonts w:hint="eastAsia" w:ascii="宋体" w:hAnsi="宋体" w:cs="宋体"/>
          <w:b/>
          <w:bCs w:val="0"/>
          <w:color w:val="auto"/>
          <w:highlight w:val="none"/>
        </w:rPr>
        <w:t xml:space="preserve">四、投标文件的递交</w:t>
      </w:r>
      <w:bookmarkEnd w:id="147"/>
      <w:r/>
      <w:bookmarkEnd w:id="148"/>
      <w:r/>
      <w:bookmarkEnd w:id="149"/>
      <w:r/>
      <w:bookmarkEnd w:id="150"/>
      <w:r/>
      <w:bookmarkEnd w:id="151"/>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1023"/>
        <w:ind w:firstLine="478"/>
        <w:spacing w:before="0" w:after="0" w:line="360" w:lineRule="auto"/>
        <w:rPr>
          <w:rFonts w:hint="eastAsia" w:ascii="宋体" w:hAnsi="宋体" w:eastAsia="宋体" w:cs="宋体"/>
          <w:color w:val="auto"/>
          <w:highlight w:val="none"/>
        </w:rPr>
      </w:pPr>
      <w:r/>
      <w:bookmarkStart w:id="152" w:name="_Toc20823298"/>
      <w:r/>
      <w:bookmarkStart w:id="153" w:name="_Toc513029226"/>
      <w:r/>
      <w:bookmarkStart w:id="154" w:name="_Toc16938542"/>
      <w:r>
        <w:rPr>
          <w:rFonts w:ascii="宋体" w:hAnsi="宋体" w:eastAsia="宋体" w:cs="宋体"/>
          <w:color w:val="auto"/>
          <w:highlight w:val="none"/>
        </w:rPr>
        <w:t xml:space="preserve">20、投标截止日期</w:t>
      </w:r>
      <w:bookmarkEnd w:id="152"/>
      <w:r/>
      <w:bookmarkEnd w:id="153"/>
      <w:r/>
      <w:bookmarkEnd w:id="154"/>
      <w:r/>
      <w:r/>
    </w:p>
    <w:p>
      <w:pPr>
        <w:ind w:firstLine="480"/>
        <w:spacing w:line="360" w:lineRule="auto"/>
        <w:rPr>
          <w:rFonts w:hint="eastAsia" w:hAnsi="宋体" w:cs="宋体"/>
          <w:b w:val="0"/>
          <w:bCs/>
          <w:color w:val="auto"/>
          <w:highlight w:val="none"/>
        </w:rPr>
      </w:pPr>
      <w:r/>
      <w:bookmarkStart w:id="155" w:name="_Toc513029227"/>
      <w:r/>
      <w:bookmarkStart w:id="156" w:name="_Toc16938543"/>
      <w:r/>
      <w:bookmarkStart w:id="157" w:name="_Toc20823299"/>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5"/>
      <w:r/>
      <w:bookmarkEnd w:id="156"/>
      <w:r/>
      <w:bookmarkEnd w:id="157"/>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23"/>
        <w:ind w:firstLine="478"/>
        <w:spacing w:before="0" w:after="0" w:line="360" w:lineRule="auto"/>
        <w:rPr>
          <w:rFonts w:hint="eastAsia" w:ascii="宋体" w:hAnsi="宋体" w:eastAsia="宋体" w:cs="宋体"/>
          <w:color w:val="auto"/>
          <w:highlight w:val="none"/>
        </w:rPr>
      </w:pPr>
      <w:r/>
      <w:bookmarkStart w:id="158" w:name="_Toc513029228"/>
      <w:r/>
      <w:bookmarkStart w:id="159" w:name="_Toc20823300"/>
      <w:r/>
      <w:bookmarkStart w:id="160" w:name="_Toc16938544"/>
      <w:r>
        <w:rPr>
          <w:rFonts w:ascii="宋体" w:hAnsi="宋体" w:eastAsia="宋体" w:cs="宋体"/>
          <w:color w:val="auto"/>
          <w:highlight w:val="none"/>
        </w:rPr>
        <w:t xml:space="preserve">22、投标文件的修改和撤回</w:t>
      </w:r>
      <w:bookmarkEnd w:id="158"/>
      <w:r/>
      <w:bookmarkEnd w:id="159"/>
      <w:r/>
      <w:bookmarkEnd w:id="160"/>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1022"/>
        <w:ind w:firstLine="436"/>
        <w:spacing w:before="156" w:after="156" w:line="360" w:lineRule="auto"/>
        <w:rPr>
          <w:rStyle w:val="1125"/>
          <w:rFonts w:hint="eastAsia" w:ascii="宋体" w:hAnsi="宋体" w:cs="宋体"/>
          <w:b/>
          <w:bCs w:val="0"/>
          <w:color w:val="auto"/>
          <w:highlight w:val="none"/>
        </w:rPr>
      </w:pPr>
      <w:r/>
      <w:bookmarkStart w:id="161" w:name="_Toc21082"/>
      <w:r/>
      <w:bookmarkStart w:id="162" w:name="_Toc16938545"/>
      <w:r/>
      <w:bookmarkStart w:id="163" w:name="_Toc120614218"/>
      <w:r/>
      <w:bookmarkStart w:id="164" w:name="_Toc20823301"/>
      <w:r/>
      <w:bookmarkStart w:id="165" w:name="_Toc513029229"/>
      <w:r>
        <w:rPr>
          <w:rStyle w:val="1125"/>
          <w:rFonts w:hint="eastAsia" w:ascii="宋体" w:hAnsi="宋体" w:cs="宋体"/>
          <w:b/>
          <w:bCs w:val="0"/>
          <w:color w:val="auto"/>
          <w:highlight w:val="none"/>
        </w:rPr>
        <w:t xml:space="preserve">五、开标与评标</w:t>
      </w:r>
      <w:bookmarkEnd w:id="161"/>
      <w:r/>
      <w:bookmarkEnd w:id="162"/>
      <w:r/>
      <w:bookmarkEnd w:id="163"/>
      <w:r/>
      <w:bookmarkEnd w:id="164"/>
      <w:r/>
      <w:bookmarkEnd w:id="165"/>
      <w:r/>
      <w:r/>
    </w:p>
    <w:p>
      <w:pPr>
        <w:pStyle w:val="1023"/>
        <w:ind w:firstLine="478"/>
        <w:spacing w:before="0" w:after="0" w:line="360" w:lineRule="auto"/>
        <w:rPr>
          <w:rFonts w:hint="eastAsia" w:ascii="宋体" w:hAnsi="宋体" w:eastAsia="宋体" w:cs="宋体"/>
          <w:color w:val="auto"/>
          <w:highlight w:val="none"/>
        </w:rPr>
      </w:pPr>
      <w:r/>
      <w:bookmarkStart w:id="166" w:name="_Toc513029230"/>
      <w:r/>
      <w:bookmarkStart w:id="167" w:name="_Toc20823302"/>
      <w:r/>
      <w:bookmarkStart w:id="168" w:name="_Toc16938546"/>
      <w:r>
        <w:rPr>
          <w:rFonts w:ascii="宋体" w:hAnsi="宋体" w:eastAsia="宋体" w:cs="宋体"/>
          <w:color w:val="auto"/>
          <w:highlight w:val="none"/>
        </w:rPr>
        <w:t xml:space="preserve">23、开标</w:t>
      </w:r>
      <w:bookmarkEnd w:id="166"/>
      <w:r/>
      <w:bookmarkEnd w:id="167"/>
      <w:r/>
      <w:bookmarkEnd w:id="16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9" w:name="_Toc16938547"/>
      <w:r/>
      <w:bookmarkStart w:id="170" w:name="_Toc513029231"/>
      <w:r/>
      <w:bookmarkStart w:id="171" w:name="_Toc20823303"/>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102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9"/>
      <w:r/>
      <w:bookmarkEnd w:id="170"/>
      <w:r/>
      <w:bookmarkEnd w:id="171"/>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1023"/>
        <w:ind w:firstLine="478"/>
        <w:spacing w:before="0" w:after="0" w:line="360" w:lineRule="auto"/>
        <w:rPr>
          <w:rFonts w:hint="eastAsia" w:ascii="宋体" w:hAnsi="宋体" w:eastAsia="宋体" w:cs="宋体"/>
          <w:color w:val="auto"/>
          <w:highlight w:val="none"/>
        </w:rPr>
      </w:pPr>
      <w:r/>
      <w:bookmarkStart w:id="172" w:name="_Toc16938548"/>
      <w:r/>
      <w:bookmarkStart w:id="173" w:name="_Toc20823304"/>
      <w:r/>
      <w:bookmarkStart w:id="174" w:name="_Toc513029232"/>
      <w:r>
        <w:rPr>
          <w:rFonts w:ascii="宋体" w:hAnsi="宋体" w:eastAsia="宋体" w:cs="宋体"/>
          <w:color w:val="auto"/>
          <w:highlight w:val="none"/>
        </w:rPr>
        <w:t xml:space="preserve">26．投标的澄清</w:t>
      </w:r>
      <w:bookmarkEnd w:id="172"/>
      <w:r/>
      <w:bookmarkEnd w:id="173"/>
      <w:r/>
      <w:bookmarkEnd w:id="174"/>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1023"/>
        <w:ind w:firstLine="478"/>
        <w:spacing w:before="0" w:after="0" w:line="360" w:lineRule="auto"/>
        <w:rPr>
          <w:rFonts w:hint="eastAsia" w:ascii="宋体" w:hAnsi="宋体" w:eastAsia="宋体" w:cs="宋体"/>
          <w:color w:val="auto"/>
          <w:highlight w:val="none"/>
        </w:rPr>
      </w:pPr>
      <w:r/>
      <w:bookmarkStart w:id="175" w:name="_Toc16938549"/>
      <w:r/>
      <w:bookmarkStart w:id="176" w:name="_Toc20823305"/>
      <w:r/>
      <w:bookmarkStart w:id="177" w:name="_Toc513029233"/>
      <w:r>
        <w:rPr>
          <w:rFonts w:ascii="宋体" w:hAnsi="宋体" w:eastAsia="宋体" w:cs="宋体"/>
          <w:color w:val="auto"/>
          <w:highlight w:val="none"/>
        </w:rPr>
        <w:t xml:space="preserve">27、对投标文件的初审</w:t>
      </w:r>
      <w:bookmarkEnd w:id="175"/>
      <w:r/>
      <w:bookmarkEnd w:id="176"/>
      <w:r/>
      <w:bookmarkEnd w:id="177"/>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3</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5</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1030"/>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5795953"/>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5795961"/>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5795969"/>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579597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5795984"/>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ind w:left="7" w:firstLine="472"/>
        <w:spacing w:line="360" w:lineRule="auto"/>
        <w:rPr>
          <w:rFonts w:hint="eastAsia" w:hAnsi="宋体" w:cs="宋体"/>
          <w:b/>
          <w:bCs w:val="0"/>
          <w:color w:val="auto"/>
          <w:highlight w:val="none"/>
          <w:lang w:val="en-US" w:eastAsia="zh-CN"/>
        </w:rPr>
      </w:pPr>
      <w:r/>
      <w:bookmarkStart w:id="183" w:name="_Toc20823306"/>
      <w:r/>
      <w:bookmarkStart w:id="184" w:name="_Toc513029234"/>
      <w:r/>
      <w:bookmarkStart w:id="185" w:name="_Toc16938550"/>
      <w:r/>
      <w:bookmarkStart w:id="186" w:name="_Toc513029235"/>
      <w:r/>
      <w:bookmarkStart w:id="187" w:name="_Toc16938551"/>
      <w:r/>
      <w:bookmarkStart w:id="188" w:name="_Toc20823307"/>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4.评审委员会基于专业判断，认为供应商报价过低，有可能影响产品质量或者不能诚信履约的其他情形。</w:t>
      </w:r>
      <w:r/>
    </w:p>
    <w:p>
      <w:pPr>
        <w:ind w:left="7" w:firstLine="472"/>
        <w:spacing w:line="360" w:lineRule="auto"/>
        <w:rPr>
          <w:rFonts w:hint="eastAsia" w:hAnsi="宋体" w:cs="宋体"/>
          <w:b w:val="0"/>
          <w:color w:val="auto"/>
          <w:szCs w:val="24"/>
          <w:highlight w:val="none"/>
        </w:rPr>
      </w:pPr>
      <w:r>
        <w:rPr>
          <w:rFonts w:hint="eastAsia" w:hAnsi="宋体" w:cs="宋体"/>
          <w:b w:val="0"/>
          <w:bCs/>
          <w:color w:val="auto"/>
          <w:highlight w:val="none"/>
          <w:lang w:val="en-US" w:eastAsia="zh-CN"/>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lang w:val="en-US" w:eastAsia="zh-CN"/>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spacing w:line="360" w:lineRule="auto"/>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 xml:space="preserve">*28、</w:t>
      </w:r>
      <w:bookmarkEnd w:id="183"/>
      <w:r/>
      <w:bookmarkEnd w:id="184"/>
      <w:r/>
      <w:bookmarkEnd w:id="185"/>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rPr>
          <w:rFonts w:hAnsi="宋体" w:cs="宋体"/>
          <w:color w:val="auto"/>
          <w:highlight w:val="none"/>
          <w:u w:val="single"/>
        </w:rPr>
        <w:t xml:space="preserve">28.1无效投标条款</w:t>
      </w:r>
      <w:r/>
    </w:p>
    <w:p>
      <w:pPr>
        <w:ind w:firstLine="420"/>
        <w:spacing w:line="360" w:lineRule="auto"/>
        <w:rPr>
          <w:rFonts w:hint="eastAsia" w:hAnsi="宋体" w:cs="宋体"/>
          <w:color w:val="auto"/>
          <w:highlight w:val="none"/>
          <w:u w:val="single"/>
        </w:rPr>
      </w:pPr>
      <w:r/>
      <w:bookmarkStart w:id="189"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1022"/>
        <w:ind w:firstLine="436"/>
        <w:spacing w:before="156" w:after="156" w:line="360" w:lineRule="auto"/>
        <w:rPr>
          <w:rStyle w:val="1125"/>
          <w:rFonts w:hint="eastAsia" w:ascii="宋体" w:hAnsi="宋体" w:cs="宋体"/>
          <w:b w:val="0"/>
          <w:bCs/>
          <w:color w:val="auto"/>
          <w:highlight w:val="none"/>
        </w:rPr>
      </w:pPr>
      <w:r/>
      <w:bookmarkStart w:id="190" w:name="_Toc120614219"/>
      <w:r/>
      <w:bookmarkStart w:id="191" w:name="_Toc25066"/>
      <w:r>
        <w:rPr>
          <w:rStyle w:val="1125"/>
          <w:rFonts w:hint="eastAsia" w:ascii="宋体" w:hAnsi="宋体" w:cs="宋体"/>
          <w:b/>
          <w:bCs w:val="0"/>
          <w:color w:val="auto"/>
          <w:highlight w:val="none"/>
        </w:rPr>
        <w:t xml:space="preserve">六、</w:t>
      </w:r>
      <w:bookmarkEnd w:id="186"/>
      <w:r/>
      <w:bookmarkEnd w:id="187"/>
      <w:r/>
      <w:bookmarkEnd w:id="188"/>
      <w:r>
        <w:rPr>
          <w:rStyle w:val="1125"/>
          <w:rFonts w:hint="eastAsia" w:ascii="宋体" w:hAnsi="宋体" w:cs="宋体"/>
          <w:b/>
          <w:bCs w:val="0"/>
          <w:color w:val="auto"/>
          <w:highlight w:val="none"/>
        </w:rPr>
        <w:t xml:space="preserve">定标</w:t>
      </w:r>
      <w:bookmarkEnd w:id="190"/>
      <w:r/>
      <w:bookmarkEnd w:id="191"/>
      <w:r/>
      <w:r/>
    </w:p>
    <w:p>
      <w:pPr>
        <w:pStyle w:val="1023"/>
        <w:ind w:firstLine="480"/>
        <w:spacing w:before="0" w:after="0" w:line="360" w:lineRule="auto"/>
        <w:rPr>
          <w:rFonts w:hint="eastAsia" w:ascii="宋体" w:hAnsi="宋体" w:eastAsia="宋体" w:cs="宋体"/>
          <w:color w:val="auto"/>
          <w:sz w:val="30"/>
          <w:szCs w:val="30"/>
          <w:highlight w:val="none"/>
        </w:rPr>
      </w:pPr>
      <w:r/>
      <w:bookmarkStart w:id="192" w:name="_Toc513029238"/>
      <w:r/>
      <w:bookmarkStart w:id="193" w:name="_Toc20823310"/>
      <w:r/>
      <w:bookmarkStart w:id="194" w:name="_Toc16938554"/>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22"/>
        <w:ind w:firstLine="481"/>
        <w:spacing w:before="156" w:after="156" w:line="348" w:lineRule="auto"/>
        <w:rPr>
          <w:rStyle w:val="1125"/>
          <w:rFonts w:hint="eastAsia" w:ascii="宋体" w:hAnsi="宋体" w:cs="宋体"/>
          <w:b/>
          <w:bCs w:val="0"/>
          <w:color w:val="auto"/>
          <w:highlight w:val="none"/>
        </w:rPr>
      </w:pPr>
      <w:r/>
      <w:bookmarkStart w:id="196" w:name="_Toc120614220"/>
      <w:r/>
      <w:bookmarkStart w:id="197" w:name="_Toc9952"/>
      <w:r/>
      <w:bookmarkStart w:id="198" w:name="_Toc16938552"/>
      <w:r/>
      <w:bookmarkStart w:id="199" w:name="_Toc513029236"/>
      <w:r/>
      <w:bookmarkStart w:id="200" w:name="_Toc20823308"/>
      <w:r>
        <w:rPr>
          <w:rStyle w:val="1125"/>
          <w:rFonts w:hint="eastAsia" w:ascii="宋体" w:hAnsi="宋体" w:cs="宋体"/>
          <w:b/>
          <w:bCs w:val="0"/>
          <w:color w:val="auto"/>
          <w:highlight w:val="none"/>
        </w:rPr>
        <w:t xml:space="preserve">七、授予合同</w:t>
      </w:r>
      <w:bookmarkEnd w:id="196"/>
      <w:r/>
      <w:bookmarkEnd w:id="197"/>
      <w:r/>
      <w:bookmarkEnd w:id="198"/>
      <w:r/>
      <w:bookmarkEnd w:id="199"/>
      <w:r/>
      <w:bookmarkEnd w:id="200"/>
      <w:r/>
      <w:r/>
    </w:p>
    <w:p>
      <w:pPr>
        <w:ind w:firstLine="480"/>
        <w:spacing w:line="348" w:lineRule="auto"/>
        <w:rPr>
          <w:rFonts w:hint="eastAsia" w:hAnsi="宋体" w:cs="宋体"/>
          <w:b w:val="0"/>
          <w:bCs/>
          <w:color w:val="auto"/>
          <w:sz w:val="30"/>
          <w:szCs w:val="30"/>
          <w:highlight w:val="none"/>
        </w:rPr>
      </w:pPr>
      <w:r/>
      <w:bookmarkStart w:id="201" w:name="_Toc16938553"/>
      <w:r/>
      <w:bookmarkStart w:id="202" w:name="_Toc513029237"/>
      <w:r/>
      <w:bookmarkStart w:id="203"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1"/>
      <w:r/>
      <w:bookmarkEnd w:id="202"/>
      <w:r/>
      <w:bookmarkEnd w:id="203"/>
      <w:r/>
      <w:r/>
    </w:p>
    <w:p>
      <w:pPr>
        <w:ind w:firstLine="480"/>
        <w:spacing w:line="348" w:lineRule="auto"/>
        <w:rPr>
          <w:rFonts w:hint="eastAsia" w:hAnsi="宋体" w:cs="宋体"/>
          <w:b w:val="0"/>
          <w:bCs/>
          <w:color w:val="auto"/>
          <w:sz w:val="30"/>
          <w:szCs w:val="30"/>
          <w:highlight w:val="none"/>
        </w:rPr>
      </w:pPr>
      <w:r/>
      <w:bookmarkStart w:id="204" w:name="_Hlk142335146"/>
      <w:r>
        <w:rPr>
          <w:rFonts w:hint="eastAsia" w:hAnsi="宋体" w:cs="宋体"/>
          <w:b w:val="0"/>
          <w:bCs/>
          <w:color w:val="auto"/>
          <w:sz w:val="30"/>
          <w:szCs w:val="30"/>
          <w:highlight w:val="none"/>
        </w:rPr>
        <w:t xml:space="preserve">34、政府采购履约资金扶持政策</w:t>
      </w:r>
      <w:bookmarkEnd w:id="204"/>
      <w:r/>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35.1本项目中标后的履约保证金为中标金额的</w:t>
      </w:r>
      <w:r>
        <w:rPr>
          <w:rFonts w:hint="eastAsia" w:hAnsi="宋体" w:cs="仿宋"/>
          <w:b w:val="0"/>
          <w:color w:val="auto"/>
          <w:position w:val="0"/>
          <w:szCs w:val="24"/>
          <w:highlight w:val="none"/>
          <w:lang w:val="en-US" w:eastAsia="zh-CN"/>
        </w:rPr>
        <w:t xml:space="preserve">10</w:t>
      </w:r>
      <w:r>
        <w:rPr>
          <w:rFonts w:hAnsi="宋体" w:cs="仿宋"/>
          <w:b w:val="0"/>
          <w:color w:val="auto"/>
          <w:position w:val="0"/>
          <w:szCs w:val="24"/>
          <w:highlight w:val="none"/>
        </w:rPr>
        <w:t xml:space="preserve">%</w:t>
      </w:r>
      <w:r>
        <w:rPr>
          <w:rFonts w:hint="eastAsia" w:hAnsi="宋体" w:cs="仿宋"/>
          <w:b w:val="0"/>
          <w:color w:val="auto"/>
          <w:position w:val="0"/>
          <w:szCs w:val="24"/>
          <w:highlight w:val="none"/>
        </w:rPr>
        <w:t xml:space="preserve">。</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35.2投标人履约保证金须在中标通知书发出后5个工作日内以现金及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35.3保险期限满后，中标供应商无任何违约行为，采购人在保险期限满后10个工作日一次性退还履约保证金（无息），采购人若逾期退还履约保证金的，按照逾期部分的每日0.05%支付违约金。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35.4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35.5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6</w:t>
      </w:r>
      <w:r>
        <w:rPr>
          <w:rFonts w:hint="eastAsia" w:hAnsi="宋体" w:cs="宋体"/>
          <w:b w:val="0"/>
          <w:bCs/>
          <w:color w:val="auto"/>
          <w:sz w:val="30"/>
          <w:szCs w:val="30"/>
          <w:highlight w:val="none"/>
        </w:rPr>
        <w:t xml:space="preserve">、电子投标文件要求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.1政府采购管理交易系统（苏采云）相关要求是本采购文件的组成部分。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.2供应商应对 CA 证书妥善保管，如被他人盗用投标，因此带来的结果均由供应商自行承担。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.3供应商应当对采购文件提出的要求和条件作出实质性响应，并在电子投标系统逐条应答。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.4供应商应对要求提供的资格证明文件（如资质证书、资格证书）、技术资料（如白皮书、彩页、手册、检测报告等）扫描上传至投标系统。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7</w:t>
      </w:r>
      <w:r>
        <w:rPr>
          <w:rFonts w:hAnsi="宋体" w:cs="宋体"/>
          <w:b w:val="0"/>
          <w:bCs/>
          <w:color w:val="auto"/>
          <w:sz w:val="30"/>
          <w:szCs w:val="30"/>
          <w:highlight w:val="none"/>
        </w:rPr>
        <w:t xml:space="preserve">、中标服务费</w:t>
      </w:r>
      <w:r/>
    </w:p>
    <w:p>
      <w:pPr>
        <w:pStyle w:val="1045"/>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，以中标金额为基数，供应商按照国家发展计划委员会计价格（2002）1980号文件收费标准*0.65，向采购代理机构一次性交付中标服务费。</w:t>
      </w:r>
      <w:r/>
    </w:p>
    <w:p>
      <w:pPr>
        <w:pStyle w:val="1045"/>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45"/>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45"/>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45"/>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1020"/>
        <w:ind w:firstLine="883"/>
        <w:spacing w:line="360" w:lineRule="auto"/>
        <w:rPr>
          <w:rFonts w:hint="eastAsia" w:ascii="宋体" w:hAnsi="宋体" w:eastAsia="宋体" w:cs="宋体"/>
          <w:b/>
          <w:bCs/>
          <w:color w:val="auto"/>
          <w:sz w:val="44"/>
          <w:highlight w:val="none"/>
        </w:rPr>
      </w:pPr>
      <w:r/>
      <w:bookmarkStart w:id="205" w:name="_Toc1343"/>
      <w:r>
        <w:rPr>
          <w:rFonts w:hint="eastAsia" w:ascii="宋体" w:hAnsi="宋体" w:eastAsia="宋体" w:cs="宋体"/>
          <w:b/>
          <w:bCs/>
          <w:color w:val="auto"/>
          <w:sz w:val="44"/>
          <w:highlight w:val="none"/>
        </w:rPr>
        <w:t xml:space="preserve">第三章</w:t>
      </w:r>
      <w:bookmarkEnd w:id="12"/>
      <w:r/>
      <w:bookmarkEnd w:id="13"/>
      <w:r/>
      <w:bookmarkEnd w:id="14"/>
      <w:r/>
      <w:bookmarkEnd w:id="15"/>
      <w:r/>
      <w:bookmarkEnd w:id="16"/>
      <w:r/>
      <w:bookmarkEnd w:id="205"/>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6" w:name="_Toc16938559"/>
      <w:r/>
      <w:bookmarkStart w:id="207" w:name="_Toc513029243"/>
      <w:r/>
      <w:bookmarkStart w:id="208" w:name="_Toc20823315"/>
      <w:r/>
      <w:bookmarkStart w:id="209" w:name="_Hlt16619350"/>
      <w:r/>
      <w:bookmarkStart w:id="210" w:name="_Toc16938590"/>
      <w:r/>
      <w:bookmarkStart w:id="211" w:name="_Toc20823346"/>
      <w:r/>
      <w:bookmarkStart w:id="212" w:name="_Toc120614244"/>
      <w:r/>
      <w:bookmarkStart w:id="213" w:name="_Toc462564139"/>
      <w:r/>
      <w:bookmarkStart w:id="214" w:name="_Toc479757211"/>
      <w:r>
        <w:rPr>
          <w:rFonts w:hint="eastAsia" w:hAnsi="宋体" w:cs="宋体"/>
          <w:b w:val="0"/>
          <w:bCs/>
          <w:color w:val="auto"/>
          <w:highlight w:val="none"/>
        </w:rPr>
        <w:t xml:space="preserve">以下为中标后签定本项目合同的通用条款，采购人与中标人参照此签订采购合同。中标人不得提出实质性的修改，关于专用条款将由采购人与中标人结合本项目具体情况协商后签订。</w:t>
      </w:r>
      <w:bookmarkEnd w:id="206"/>
      <w:r/>
      <w:bookmarkEnd w:id="207"/>
      <w:r/>
      <w:bookmarkEnd w:id="208"/>
      <w:r/>
      <w:bookmarkStart w:id="215" w:name="_Toc2506"/>
      <w:r/>
      <w:r/>
    </w:p>
    <w:p>
      <w:pPr>
        <w:ind w:firstLine="562"/>
        <w:jc w:val="center"/>
        <w:spacing w:line="360" w:lineRule="auto"/>
        <w:rPr>
          <w:rFonts w:ascii="Times New Roman" w:cs="宋体"/>
          <w:bCs/>
          <w:color w:val="auto"/>
          <w:position w:val="0"/>
          <w:szCs w:val="24"/>
          <w:highlight w:val="none"/>
        </w:rPr>
      </w:pPr>
      <w:r>
        <w:rPr>
          <w:rFonts w:hint="eastAsia" w:ascii="Times New Roman" w:hAnsi="宋体" w:cs="宋体"/>
          <w:bCs/>
          <w:color w:val="auto"/>
          <w:position w:val="0"/>
          <w:sz w:val="28"/>
          <w:szCs w:val="28"/>
          <w:highlight w:val="none"/>
        </w:rPr>
        <w:t xml:space="preserve">采购合同（以最终签订合同为准）</w:t>
      </w:r>
      <w:r/>
    </w:p>
    <w:p>
      <w:pPr>
        <w:jc w:val="center"/>
        <w:spacing w:line="300" w:lineRule="auto"/>
        <w:tabs>
          <w:tab w:val="left" w:pos="0" w:leader="none"/>
        </w:tabs>
        <w:rPr>
          <w:rFonts w:hint="eastAsia" w:ascii="仿宋" w:hAnsi="仿宋" w:cs="仿宋"/>
          <w:b/>
          <w:bCs/>
          <w:color w:val="auto"/>
          <w:position w:val="0"/>
          <w:sz w:val="30"/>
          <w:szCs w:val="30"/>
          <w:highlight w:val="none"/>
        </w:rPr>
      </w:pPr>
      <w:r>
        <w:rPr>
          <w:rFonts w:hint="eastAsia" w:ascii="仿宋" w:hAnsi="仿宋" w:cs="仿宋"/>
          <w:b/>
          <w:bCs/>
          <w:color w:val="auto"/>
          <w:position w:val="0"/>
          <w:sz w:val="30"/>
          <w:szCs w:val="30"/>
          <w:highlight w:val="none"/>
        </w:rPr>
        <w:t xml:space="preserve">南通市中医院服务类合同</w:t>
      </w:r>
      <w:r/>
    </w:p>
    <w:p>
      <w:pPr>
        <w:jc w:val="center"/>
        <w:spacing w:line="300" w:lineRule="auto"/>
        <w:tabs>
          <w:tab w:val="left" w:pos="0" w:leader="none"/>
        </w:tabs>
        <w:rPr>
          <w:rFonts w:hint="eastAsia" w:ascii="宋体" w:hAnsi="宋体"/>
          <w:b w:val="0"/>
          <w:color w:val="auto"/>
          <w:position w:val="0"/>
          <w:sz w:val="24"/>
          <w:szCs w:val="22"/>
          <w:highlight w:val="none"/>
        </w:rPr>
      </w:pPr>
      <w:r>
        <w:rPr>
          <w:rFonts w:hint="eastAsia" w:ascii="仿宋" w:hAnsi="仿宋" w:cs="仿宋"/>
          <w:b w:val="0"/>
          <w:color w:val="auto"/>
          <w:position w:val="0"/>
          <w:sz w:val="21"/>
          <w:szCs w:val="21"/>
          <w:highlight w:val="none"/>
        </w:rPr>
        <w:t xml:space="preserve">（服务类采购）</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需方（甲方）： 南通市中医院                    采购编号：</w:t>
      </w:r>
      <w:r>
        <w:rPr>
          <w:rFonts w:hint="eastAsia" w:ascii="Calibri" w:hAnsi="Calibri"/>
          <w:b w:val="0"/>
          <w:color w:val="auto"/>
          <w:position w:val="0"/>
          <w:sz w:val="21"/>
          <w:szCs w:val="22"/>
          <w:highlight w:val="none"/>
          <w:u w:val="single"/>
        </w:rPr>
        <w:t xml:space="preserve">               </w:t>
      </w:r>
      <w:r>
        <w:rPr>
          <w:rFonts w:hint="eastAsia" w:ascii="Calibri" w:hAnsi="Calibri"/>
          <w:b w:val="0"/>
          <w:color w:val="auto"/>
          <w:position w:val="0"/>
          <w:sz w:val="21"/>
          <w:szCs w:val="22"/>
          <w:highlight w:val="none"/>
        </w:rPr>
        <w:t xml:space="preserve">     </w:t>
      </w:r>
      <w:r/>
    </w:p>
    <w:p>
      <w:pP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供方（乙方）： </w:t>
      </w:r>
      <w:r>
        <w:rPr>
          <w:rFonts w:hint="eastAsia" w:ascii="Calibri" w:hAnsi="Calibri"/>
          <w:b w:val="0"/>
          <w:color w:val="auto"/>
          <w:position w:val="0"/>
          <w:sz w:val="21"/>
          <w:szCs w:val="22"/>
          <w:highlight w:val="none"/>
          <w:u w:val="single"/>
        </w:rPr>
        <w:t xml:space="preserve">***</w:t>
      </w:r>
      <w:r>
        <w:rPr>
          <w:rFonts w:hint="eastAsia" w:ascii="Calibri" w:hAnsi="Calibri"/>
          <w:b w:val="0"/>
          <w:color w:val="auto"/>
          <w:position w:val="0"/>
          <w:sz w:val="21"/>
          <w:szCs w:val="22"/>
          <w:highlight w:val="none"/>
        </w:rPr>
        <w:t xml:space="preserve">        </w:t>
      </w:r>
      <w:r>
        <w:rPr>
          <w:rFonts w:ascii="Calibri" w:hAnsi="Calibri"/>
          <w:b w:val="0"/>
          <w:color w:val="auto"/>
          <w:position w:val="0"/>
          <w:sz w:val="21"/>
          <w:szCs w:val="22"/>
          <w:highlight w:val="none"/>
        </w:rPr>
        <w:t xml:space="preserve">                     </w:t>
      </w:r>
      <w:r>
        <w:rPr>
          <w:rFonts w:hint="eastAsia" w:ascii="Calibri" w:hAnsi="Calibri"/>
          <w:b w:val="0"/>
          <w:color w:val="auto"/>
          <w:position w:val="0"/>
          <w:sz w:val="21"/>
          <w:szCs w:val="22"/>
          <w:highlight w:val="none"/>
        </w:rPr>
        <w:t xml:space="preserve">签订时间：202</w:t>
      </w:r>
      <w:r>
        <w:rPr>
          <w:rFonts w:ascii="Calibri" w:hAnsi="Calibri"/>
          <w:b w:val="0"/>
          <w:color w:val="auto"/>
          <w:position w:val="0"/>
          <w:sz w:val="21"/>
          <w:szCs w:val="22"/>
          <w:highlight w:val="none"/>
        </w:rPr>
        <w:t xml:space="preserve">4</w:t>
      </w:r>
      <w:r>
        <w:rPr>
          <w:rFonts w:hint="eastAsia" w:ascii="Calibri" w:hAnsi="Calibri"/>
          <w:b w:val="0"/>
          <w:color w:val="auto"/>
          <w:position w:val="0"/>
          <w:sz w:val="21"/>
          <w:szCs w:val="22"/>
          <w:highlight w:val="none"/>
        </w:rPr>
        <w:t xml:space="preserve">年</w:t>
      </w:r>
      <w:r>
        <w:rPr>
          <w:rFonts w:hint="eastAsia" w:ascii="Calibri" w:hAnsi="Calibri"/>
          <w:b w:val="0"/>
          <w:color w:val="auto"/>
          <w:position w:val="0"/>
          <w:sz w:val="21"/>
          <w:szCs w:val="22"/>
          <w:highlight w:val="none"/>
          <w:u w:val="single"/>
        </w:rPr>
        <w:t xml:space="preserve">    </w:t>
      </w:r>
      <w:r>
        <w:rPr>
          <w:rFonts w:hint="eastAsia" w:ascii="Calibri" w:hAnsi="Calibri"/>
          <w:b w:val="0"/>
          <w:color w:val="auto"/>
          <w:position w:val="0"/>
          <w:sz w:val="21"/>
          <w:szCs w:val="22"/>
          <w:highlight w:val="none"/>
        </w:rPr>
        <w:t xml:space="preserve">月</w:t>
      </w:r>
      <w:r>
        <w:rPr>
          <w:rFonts w:hint="eastAsia" w:ascii="Calibri" w:hAnsi="Calibri"/>
          <w:b w:val="0"/>
          <w:color w:val="auto"/>
          <w:position w:val="0"/>
          <w:sz w:val="21"/>
          <w:szCs w:val="22"/>
          <w:highlight w:val="none"/>
          <w:u w:val="single"/>
        </w:rPr>
        <w:t xml:space="preserve">    </w:t>
      </w:r>
      <w:r>
        <w:rPr>
          <w:rFonts w:hint="eastAsia" w:ascii="Calibri" w:hAnsi="Calibri"/>
          <w:b w:val="0"/>
          <w:color w:val="auto"/>
          <w:position w:val="0"/>
          <w:sz w:val="21"/>
          <w:szCs w:val="22"/>
          <w:highlight w:val="none"/>
        </w:rPr>
        <w:t xml:space="preserve">日</w:t>
      </w:r>
      <w:r/>
    </w:p>
    <w:p>
      <w:pP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签订地点 ：</w:t>
      </w:r>
      <w:r>
        <w:rPr>
          <w:rFonts w:hint="eastAsia" w:ascii="Calibri" w:hAnsi="Calibri"/>
          <w:b w:val="0"/>
          <w:color w:val="auto"/>
          <w:position w:val="0"/>
          <w:sz w:val="21"/>
          <w:szCs w:val="22"/>
          <w:highlight w:val="none"/>
          <w:u w:val="single"/>
        </w:rPr>
        <w:t xml:space="preserve">南通市</w:t>
      </w:r>
      <w:r>
        <w:rPr>
          <w:rFonts w:hint="eastAsia" w:ascii="Calibri" w:hAnsi="Calibri"/>
          <w:b w:val="0"/>
          <w:color w:val="auto"/>
          <w:position w:val="0"/>
          <w:sz w:val="21"/>
          <w:szCs w:val="22"/>
          <w:highlight w:val="none"/>
        </w:rPr>
        <w:t xml:space="preserve">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经过合法采购程序，根据相关招投标文件，就乙方向甲方提供</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服务，达成以下协议。</w:t>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val="0"/>
          <w:color w:val="auto"/>
          <w:position w:val="0"/>
          <w:sz w:val="21"/>
          <w:szCs w:val="22"/>
          <w:highlight w:val="none"/>
        </w:rPr>
      </w:pPr>
      <w:r>
        <w:rPr>
          <w:rFonts w:hint="eastAsia" w:ascii="Calibri" w:hAnsi="Calibri"/>
          <w:b/>
          <w:bCs/>
          <w:color w:val="auto"/>
          <w:position w:val="0"/>
          <w:sz w:val="21"/>
          <w:szCs w:val="22"/>
          <w:highlight w:val="none"/>
        </w:rPr>
        <w:t xml:space="preserve">第1条 服务内容列表</w:t>
      </w:r>
      <w:r>
        <w:rPr>
          <w:rFonts w:hint="eastAsia" w:ascii="Calibri" w:hAnsi="Calibri"/>
          <w:b w:val="0"/>
          <w:color w:val="auto"/>
          <w:position w:val="0"/>
          <w:sz w:val="21"/>
          <w:szCs w:val="22"/>
          <w:highlight w:val="none"/>
        </w:rPr>
        <w:t xml:space="preserve"> </w:t>
      </w:r>
      <w:r/>
    </w:p>
    <w:tbl>
      <w:tblPr>
        <w:tblStyle w:val="1030"/>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7"/>
        <w:gridCol w:w="1905"/>
        <w:gridCol w:w="5011"/>
      </w:tblGrid>
      <w:tr>
        <w:trPr>
          <w:jc w:val="center"/>
          <w:trHeight w:val="179"/>
        </w:trPr>
        <w:tc>
          <w:tcPr>
            <w:tcW w:w="825"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rPr>
              <w:t xml:space="preserve">序号</w:t>
            </w:r>
            <w:r/>
          </w:p>
        </w:tc>
        <w:tc>
          <w:tcPr>
            <w:tcW w:w="1150"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rPr>
              <w:t xml:space="preserve">服务内容</w:t>
            </w:r>
            <w:r/>
          </w:p>
        </w:tc>
        <w:tc>
          <w:tcPr>
            <w:tcW w:w="3024"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rPr>
              <w:t xml:space="preserve">总价（元）</w:t>
            </w:r>
            <w:r/>
          </w:p>
        </w:tc>
      </w:tr>
      <w:tr>
        <w:trPr>
          <w:jc w:val="center"/>
          <w:trHeight w:val="133"/>
        </w:trPr>
        <w:tc>
          <w:tcPr>
            <w:tcW w:w="825"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rPr>
              <w:t xml:space="preserve">1</w:t>
            </w:r>
            <w:r/>
          </w:p>
        </w:tc>
        <w:tc>
          <w:tcPr>
            <w:tcW w:w="1150" w:type="pct"/>
            <w:vAlign w:val="center"/>
            <w:textDirection w:val="lrTb"/>
            <w:noWrap w:val="false"/>
          </w:tcPr>
          <w:p>
            <w:pPr>
              <w:jc w:val="center"/>
              <w:spacing w:line="420" w:lineRule="exact"/>
              <w:rPr>
                <w:rFonts w:ascii="仿宋" w:hAnsi="仿宋" w:cs="宋体"/>
                <w:b w:val="0"/>
                <w:color w:val="auto"/>
                <w:position w:val="0"/>
                <w:sz w:val="21"/>
                <w:szCs w:val="21"/>
                <w:highlight w:val="none"/>
              </w:rPr>
            </w:pPr>
            <w:r>
              <w:rPr>
                <w:rFonts w:hint="eastAsia" w:ascii="仿宋" w:hAnsi="仿宋" w:cs="宋体"/>
                <w:b w:val="0"/>
                <w:color w:val="auto"/>
                <w:position w:val="0"/>
                <w:sz w:val="21"/>
                <w:szCs w:val="21"/>
                <w:highlight w:val="none"/>
                <w:u w:val="single"/>
              </w:rPr>
              <w:t xml:space="preserve">**</w:t>
            </w:r>
            <w:r/>
          </w:p>
        </w:tc>
        <w:tc>
          <w:tcPr>
            <w:tcW w:w="3024" w:type="pct"/>
            <w:vAlign w:val="center"/>
            <w:textDirection w:val="lrTb"/>
            <w:noWrap w:val="false"/>
          </w:tcPr>
          <w:p>
            <w:pPr>
              <w:jc w:val="center"/>
              <w:rPr>
                <w:rFonts w:ascii="宋体" w:hAnsi="宋体" w:cs="宋体"/>
                <w:b w:val="0"/>
                <w:color w:val="auto"/>
                <w:position w:val="0"/>
                <w:sz w:val="15"/>
                <w:szCs w:val="15"/>
                <w:highlight w:val="none"/>
              </w:rPr>
            </w:pPr>
            <w:r>
              <w:rPr>
                <w:rFonts w:hint="eastAsia" w:ascii="仿宋" w:hAnsi="仿宋" w:cs="宋体"/>
                <w:b w:val="0"/>
                <w:color w:val="auto"/>
                <w:position w:val="0"/>
                <w:sz w:val="21"/>
                <w:szCs w:val="21"/>
                <w:highlight w:val="none"/>
              </w:rPr>
              <w:t xml:space="preserve">**</w:t>
            </w:r>
            <w:r/>
          </w:p>
        </w:tc>
      </w:tr>
      <w:tr>
        <w:trPr>
          <w:jc w:val="center"/>
          <w:trHeight w:val="20"/>
        </w:trPr>
        <w:tc>
          <w:tcPr>
            <w:gridSpan w:val="3"/>
            <w:tcW w:w="5000" w:type="pct"/>
            <w:vAlign w:val="center"/>
            <w:textDirection w:val="lrTb"/>
            <w:noWrap w:val="false"/>
          </w:tcPr>
          <w:p>
            <w:pPr>
              <w:jc w:val="center"/>
              <w:rPr>
                <w:rFonts w:hint="eastAsia" w:ascii="Calibri" w:hAnsi="Calibri"/>
                <w:b w:val="0"/>
                <w:color w:val="auto"/>
                <w:position w:val="0"/>
                <w:sz w:val="21"/>
                <w:szCs w:val="22"/>
                <w:highlight w:val="none"/>
              </w:rPr>
            </w:pPr>
            <w:r>
              <w:rPr>
                <w:rFonts w:hint="eastAsia" w:ascii="仿宋" w:hAnsi="仿宋" w:cs="宋体"/>
                <w:b w:val="0"/>
                <w:color w:val="auto"/>
                <w:position w:val="0"/>
                <w:sz w:val="21"/>
                <w:szCs w:val="21"/>
                <w:highlight w:val="none"/>
              </w:rPr>
              <w:t xml:space="preserve">合计：***元</w:t>
            </w:r>
            <w:r/>
          </w:p>
        </w:tc>
      </w:tr>
      <w:tr>
        <w:trPr>
          <w:jc w:val="center"/>
          <w:trHeight w:val="20"/>
        </w:trPr>
        <w:tc>
          <w:tcPr>
            <w:gridSpan w:val="3"/>
            <w:tcW w:w="5000" w:type="pct"/>
            <w:vAlign w:val="center"/>
            <w:textDirection w:val="lrTb"/>
            <w:noWrap w:val="false"/>
          </w:tcPr>
          <w:p>
            <w:pPr>
              <w:jc w:val="center"/>
              <w:rPr>
                <w:rFonts w:ascii="仿宋" w:hAnsi="仿宋"/>
                <w:b w:val="0"/>
                <w:color w:val="auto"/>
                <w:position w:val="0"/>
                <w:sz w:val="21"/>
                <w:szCs w:val="22"/>
                <w:highlight w:val="none"/>
              </w:rPr>
            </w:pPr>
            <w:r>
              <w:rPr>
                <w:rFonts w:hint="eastAsia" w:ascii="仿宋" w:hAnsi="仿宋" w:cs="宋体"/>
                <w:b w:val="0"/>
                <w:color w:val="auto"/>
                <w:position w:val="0"/>
                <w:sz w:val="21"/>
                <w:szCs w:val="21"/>
                <w:highlight w:val="none"/>
              </w:rPr>
              <w:t xml:space="preserve">投标总价（大写）：****</w:t>
            </w:r>
            <w:r/>
          </w:p>
        </w:tc>
      </w:tr>
    </w:tbl>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第2条 服务的内容 </w:t>
      </w:r>
      <w:r/>
    </w:p>
    <w:p>
      <w:pPr>
        <w:numPr>
          <w:ilvl w:val="0"/>
          <w:numId w:val="3"/>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乙方为甲方提供条款一“服务内容列表”中所列之服务，在合同期内所发生的材料、消耗品、设备、维修、人工等所有费用，均由乙方提供及承担。</w:t>
      </w:r>
      <w:r/>
    </w:p>
    <w:p>
      <w:pPr>
        <w:numPr>
          <w:ilvl w:val="0"/>
          <w:numId w:val="3"/>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乙方保证在合同期内，按照招投标文件的要求及承诺，保质保量完成约定的服务工作，如不能完成，则按招投标文件的约定，向甲方支付违约金，由甲方从合同金额中扣除。</w:t>
      </w:r>
      <w:r/>
    </w:p>
    <w:p>
      <w:pPr>
        <w:numPr>
          <w:ilvl w:val="0"/>
          <w:numId w:val="3"/>
        </w:numPr>
        <w:ind w:left="425" w:hanging="425"/>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乙方保证</w:t>
      </w:r>
      <w:r>
        <w:rPr>
          <w:rFonts w:hint="eastAsia" w:ascii="Calibri" w:hAnsi="Calibri"/>
          <w:b w:val="0"/>
          <w:color w:val="auto"/>
          <w:position w:val="0"/>
          <w:sz w:val="21"/>
          <w:szCs w:val="22"/>
          <w:highlight w:val="none"/>
        </w:rPr>
        <w:t xml:space="preserve">服务人员具备与所提供服务相适配的资质能力并拥有相关资质证书，符合招投标文件的约定，是乙方合法雇员，否则，每发现一人不符合招投标文件的约定，</w:t>
      </w:r>
      <w:r>
        <w:rPr>
          <w:rFonts w:hint="eastAsia" w:ascii="Calibri" w:hAnsi="Calibri"/>
          <w:b/>
          <w:bCs/>
          <w:color w:val="auto"/>
          <w:position w:val="0"/>
          <w:sz w:val="21"/>
          <w:szCs w:val="22"/>
          <w:highlight w:val="none"/>
        </w:rPr>
        <w:t xml:space="preserve">乙方需向甲方支付</w:t>
      </w:r>
      <w:r>
        <w:rPr>
          <w:rFonts w:hint="eastAsia" w:ascii="Calibri" w:hAnsi="Calibri"/>
          <w:b/>
          <w:bCs/>
          <w:color w:val="auto"/>
          <w:position w:val="0"/>
          <w:sz w:val="21"/>
          <w:szCs w:val="22"/>
          <w:highlight w:val="none"/>
          <w:lang w:val="en-US" w:eastAsia="zh-CN"/>
        </w:rPr>
        <w:t xml:space="preserve">当期考核的</w:t>
      </w:r>
      <w:r>
        <w:rPr>
          <w:rFonts w:hint="eastAsia" w:ascii="Calibri" w:hAnsi="Calibri"/>
          <w:b/>
          <w:bCs/>
          <w:color w:val="auto"/>
          <w:position w:val="0"/>
          <w:sz w:val="21"/>
          <w:szCs w:val="22"/>
          <w:highlight w:val="none"/>
        </w:rPr>
        <w:t xml:space="preserve">1%作为乙方违约金，由甲方从合同金额中扣除。</w:t>
      </w:r>
      <w:r/>
    </w:p>
    <w:p>
      <w:pPr>
        <w:numPr>
          <w:ilvl w:val="0"/>
          <w:numId w:val="3"/>
        </w:numPr>
        <w:ind w:left="425" w:hanging="425"/>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乙方</w:t>
      </w:r>
      <w:r>
        <w:rPr>
          <w:rFonts w:hint="eastAsia" w:ascii="Calibri" w:hAnsi="Calibri"/>
          <w:b w:val="0"/>
          <w:color w:val="auto"/>
          <w:position w:val="0"/>
          <w:sz w:val="21"/>
          <w:szCs w:val="22"/>
          <w:highlight w:val="none"/>
        </w:rPr>
        <w:t xml:space="preserve">需按甲方要求，向甲方提供</w:t>
      </w:r>
      <w:r>
        <w:rPr>
          <w:rFonts w:ascii="Calibri" w:hAnsi="Calibri"/>
          <w:b w:val="0"/>
          <w:color w:val="auto"/>
          <w:position w:val="0"/>
          <w:sz w:val="21"/>
          <w:szCs w:val="22"/>
          <w:highlight w:val="none"/>
        </w:rPr>
        <w:t xml:space="preserve">完整的</w:t>
      </w:r>
      <w:r>
        <w:rPr>
          <w:rFonts w:hint="eastAsia" w:ascii="Calibri" w:hAnsi="Calibri"/>
          <w:b w:val="0"/>
          <w:color w:val="auto"/>
          <w:position w:val="0"/>
          <w:sz w:val="21"/>
          <w:szCs w:val="22"/>
          <w:highlight w:val="none"/>
        </w:rPr>
        <w:t xml:space="preserve">服务人员考勤数据、服务内容数据</w:t>
      </w:r>
      <w:r>
        <w:rPr>
          <w:rFonts w:ascii="Calibri" w:hAnsi="Calibri"/>
          <w:b w:val="0"/>
          <w:color w:val="auto"/>
          <w:position w:val="0"/>
          <w:sz w:val="21"/>
          <w:szCs w:val="22"/>
          <w:highlight w:val="none"/>
        </w:rPr>
        <w:t xml:space="preserve">等</w:t>
      </w:r>
      <w:r>
        <w:rPr>
          <w:rFonts w:hint="eastAsia" w:ascii="Calibri" w:hAnsi="Calibri"/>
          <w:b w:val="0"/>
          <w:color w:val="auto"/>
          <w:position w:val="0"/>
          <w:sz w:val="21"/>
          <w:szCs w:val="22"/>
          <w:highlight w:val="none"/>
        </w:rPr>
        <w:t xml:space="preserve">文件及电子文档，此类文件作为乙方申请付款的凭据之一，甲方签字确认后存档处理。</w:t>
      </w:r>
      <w:r/>
    </w:p>
    <w:p>
      <w:pPr>
        <w:numPr>
          <w:ilvl w:val="0"/>
          <w:numId w:val="3"/>
        </w:numPr>
        <w:ind w:left="425" w:hanging="425"/>
        <w:rPr>
          <w:rFonts w:ascii="Calibri" w:hAnsi="Calibri"/>
          <w:b w:val="0"/>
          <w:color w:val="auto"/>
          <w:position w:val="0"/>
          <w:sz w:val="21"/>
          <w:szCs w:val="22"/>
          <w:highlight w:val="none"/>
        </w:rPr>
      </w:pPr>
      <w:r>
        <w:rPr>
          <w:rFonts w:hint="eastAsia" w:ascii="宋体" w:hAnsi="Calibri"/>
          <w:b w:val="0"/>
          <w:color w:val="auto"/>
          <w:spacing w:val="8"/>
          <w:position w:val="0"/>
          <w:sz w:val="21"/>
          <w:szCs w:val="21"/>
          <w:highlight w:val="none"/>
        </w:rPr>
        <w:t xml:space="preserve">甲方如对服务质量有异议的，应书面通知乙方，乙方接到通知后应于</w:t>
      </w:r>
      <w:r>
        <w:rPr>
          <w:rFonts w:hint="eastAsia" w:ascii="宋体" w:hAnsi="Calibri"/>
          <w:b w:val="0"/>
          <w:color w:val="auto"/>
          <w:spacing w:val="8"/>
          <w:position w:val="0"/>
          <w:sz w:val="21"/>
          <w:szCs w:val="21"/>
          <w:highlight w:val="none"/>
          <w:u w:val="single"/>
        </w:rPr>
        <w:t xml:space="preserve"> 7 </w:t>
      </w:r>
      <w:r>
        <w:rPr>
          <w:rFonts w:hint="eastAsia" w:ascii="宋体" w:hAnsi="Calibri"/>
          <w:b w:val="0"/>
          <w:color w:val="auto"/>
          <w:spacing w:val="8"/>
          <w:position w:val="0"/>
          <w:sz w:val="21"/>
          <w:szCs w:val="21"/>
          <w:highlight w:val="none"/>
        </w:rPr>
        <w:t xml:space="preserve">日内整改完毕，否则视同违约</w:t>
      </w:r>
      <w:r>
        <w:rPr>
          <w:rFonts w:hint="eastAsia" w:ascii="宋体" w:hAnsi="Calibri"/>
          <w:b w:val="0"/>
          <w:color w:val="auto"/>
          <w:spacing w:val="8"/>
          <w:position w:val="0"/>
          <w:sz w:val="24"/>
          <w:szCs w:val="22"/>
          <w:highlight w:val="none"/>
        </w:rPr>
        <w:t xml:space="preserve">。</w:t>
      </w:r>
      <w:r/>
    </w:p>
    <w:p>
      <w:pPr>
        <w:numPr>
          <w:ilvl w:val="0"/>
          <w:numId w:val="3"/>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乙方具体服务内容如下：</w:t>
      </w:r>
      <w:r/>
    </w:p>
    <w:p>
      <w:pPr>
        <w:numPr>
          <w:ilvl w:val="0"/>
          <w:numId w:val="4"/>
        </w:numPr>
        <w:ind w:left="720" w:firstLine="420"/>
        <w:rPr>
          <w:rFonts w:hint="eastAsia" w:ascii="仿宋" w:hAnsi="仿宋"/>
          <w:b w:val="0"/>
          <w:color w:val="auto"/>
          <w:position w:val="0"/>
          <w:sz w:val="21"/>
          <w:szCs w:val="21"/>
          <w:highlight w:val="none"/>
        </w:rPr>
      </w:pPr>
      <w:r>
        <w:rPr>
          <w:rFonts w:hint="eastAsia" w:ascii="Calibri" w:hAnsi="Calibri"/>
          <w:b w:val="0"/>
          <w:color w:val="auto"/>
          <w:position w:val="0"/>
          <w:sz w:val="21"/>
          <w:szCs w:val="22"/>
          <w:highlight w:val="none"/>
        </w:rPr>
        <w:t xml:space="preserve">详见招标文件中的“项目需求”栏及乙方投标文件中的“投标响应”栏。（适用于5万元以上项目）</w:t>
      </w:r>
      <w:r/>
    </w:p>
    <w:p>
      <w:pPr>
        <w:numPr>
          <w:ilvl w:val="0"/>
          <w:numId w:val="4"/>
        </w:numPr>
        <w:ind w:left="720" w:firstLine="420"/>
        <w:rPr>
          <w:rFonts w:hint="eastAsia" w:ascii="仿宋" w:hAnsi="仿宋"/>
          <w:b w:val="0"/>
          <w:color w:val="auto"/>
          <w:position w:val="0"/>
          <w:sz w:val="21"/>
          <w:szCs w:val="21"/>
          <w:highlight w:val="none"/>
        </w:rPr>
      </w:pPr>
      <w:r>
        <w:rPr>
          <w:rFonts w:hint="eastAsia" w:ascii="仿宋" w:hAnsi="仿宋"/>
          <w:b w:val="0"/>
          <w:color w:val="auto"/>
          <w:position w:val="0"/>
          <w:sz w:val="21"/>
          <w:szCs w:val="21"/>
          <w:highlight w:val="none"/>
        </w:rPr>
        <w:t xml:space="preserve">详见附件，附件共计</w:t>
      </w:r>
      <w:r>
        <w:rPr>
          <w:rFonts w:hint="eastAsia" w:ascii="仿宋" w:hAnsi="仿宋"/>
          <w:b w:val="0"/>
          <w:color w:val="auto"/>
          <w:position w:val="0"/>
          <w:sz w:val="21"/>
          <w:szCs w:val="21"/>
          <w:highlight w:val="none"/>
          <w:u w:val="single"/>
        </w:rPr>
        <w:t xml:space="preserve"> *** </w:t>
      </w:r>
      <w:r>
        <w:rPr>
          <w:rFonts w:hint="eastAsia" w:ascii="仿宋" w:hAnsi="仿宋"/>
          <w:b w:val="0"/>
          <w:color w:val="auto"/>
          <w:position w:val="0"/>
          <w:sz w:val="21"/>
          <w:szCs w:val="21"/>
          <w:highlight w:val="none"/>
        </w:rPr>
        <w:t xml:space="preserve">页。（适用于5万元以下项目或项目需求不多且有投标文件承诺之外的额外增项服务内容提供的，则以附件方式注明）。</w:t>
      </w:r>
      <w:r/>
    </w:p>
    <w:p>
      <w:pPr>
        <w:numPr>
          <w:ilvl w:val="0"/>
          <w:numId w:val="4"/>
        </w:numPr>
        <w:ind w:left="720" w:firstLine="4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附件由甲乙双方盖章后生效。  </w:t>
      </w:r>
      <w:r/>
    </w:p>
    <w:p>
      <w:pPr>
        <w:numPr>
          <w:ilvl w:val="0"/>
          <w:numId w:val="5"/>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乙方按招标文件的要求，接受甲方每月的考核，如考核不合格，乙方将按招标文件的要求接受相关处罚，且在7日内整改完毕，否则视同违约。</w:t>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第3条 服务期限</w:t>
      </w:r>
      <w:r/>
    </w:p>
    <w:p>
      <w:pPr>
        <w:numPr>
          <w:ilvl w:val="0"/>
          <w:numId w:val="6"/>
        </w:numPr>
        <w:ind w:left="425" w:hanging="425"/>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服务有效期间暂定为</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年，自</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至</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，根据考核结果一年一签。</w:t>
      </w:r>
      <w:r/>
    </w:p>
    <w:p>
      <w:pPr>
        <w:numPr>
          <w:ilvl w:val="0"/>
          <w:numId w:val="6"/>
        </w:numPr>
        <w:ind w:left="425" w:hanging="425"/>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本次合同有效期自</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至</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w:t>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第4条 合同费用及支付方法 </w:t>
      </w:r>
      <w:r/>
    </w:p>
    <w:p>
      <w:pPr>
        <w:numPr>
          <w:ilvl w:val="0"/>
          <w:numId w:val="7"/>
        </w:numPr>
        <w:ind w:left="425" w:hanging="425"/>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合同费用：人民币：</w:t>
      </w:r>
      <w:r>
        <w:rPr>
          <w:rFonts w:hint="eastAsia" w:ascii="Calibri" w:hAnsi="Calibri"/>
          <w:b w:val="0"/>
          <w:color w:val="auto"/>
          <w:position w:val="0"/>
          <w:sz w:val="21"/>
          <w:szCs w:val="22"/>
          <w:highlight w:val="none"/>
          <w:u w:val="single"/>
        </w:rPr>
        <w:t xml:space="preserve">***整</w:t>
      </w:r>
      <w:r>
        <w:rPr>
          <w:rFonts w:hint="eastAsia" w:ascii="Calibri" w:hAnsi="Calibri"/>
          <w:b w:val="0"/>
          <w:color w:val="auto"/>
          <w:position w:val="0"/>
          <w:sz w:val="21"/>
          <w:szCs w:val="22"/>
          <w:highlight w:val="none"/>
        </w:rPr>
        <w:t xml:space="preserve">（￥</w:t>
      </w:r>
      <w:r>
        <w:rPr>
          <w:rFonts w:hint="eastAsia" w:ascii="Calibri" w:hAnsi="Calibri"/>
          <w:b w:val="0"/>
          <w:color w:val="auto"/>
          <w:position w:val="0"/>
          <w:sz w:val="21"/>
          <w:szCs w:val="22"/>
          <w:highlight w:val="none"/>
          <w:u w:val="single"/>
        </w:rPr>
        <w:t xml:space="preserve"> ***  </w:t>
      </w:r>
      <w:r>
        <w:rPr>
          <w:rFonts w:hint="eastAsia" w:ascii="Calibri" w:hAnsi="Calibri"/>
          <w:b w:val="0"/>
          <w:color w:val="auto"/>
          <w:position w:val="0"/>
          <w:sz w:val="21"/>
          <w:szCs w:val="22"/>
          <w:highlight w:val="none"/>
        </w:rPr>
        <w:t xml:space="preserve">元） </w:t>
      </w:r>
      <w:r/>
    </w:p>
    <w:p>
      <w:pPr>
        <w:numPr>
          <w:ilvl w:val="0"/>
          <w:numId w:val="7"/>
        </w:numPr>
        <w:ind w:left="425" w:hanging="425"/>
        <w:spacing w:line="520" w:lineRule="exact"/>
        <w:rPr>
          <w:rFonts w:hint="eastAsia" w:ascii="楷体_GB2312" w:hAnsi="Calibri"/>
          <w:b w:val="0"/>
          <w:color w:val="auto"/>
          <w:position w:val="0"/>
          <w:sz w:val="21"/>
          <w:szCs w:val="22"/>
          <w:highlight w:val="none"/>
        </w:rPr>
      </w:pPr>
      <w:r>
        <w:rPr>
          <w:rFonts w:hint="eastAsia" w:ascii="Times New Roman" w:hAnsi="Calibri"/>
          <w:b w:val="0"/>
          <w:color w:val="auto"/>
          <w:position w:val="0"/>
          <w:sz w:val="21"/>
          <w:szCs w:val="22"/>
          <w:highlight w:val="none"/>
        </w:rPr>
        <w:t xml:space="preserve">支付方式：在考核合格后，按方式</w:t>
      </w:r>
      <w:r>
        <w:rPr>
          <w:rFonts w:hint="eastAsia" w:ascii="楷体_GB2312" w:hAnsi="Calibri"/>
          <w:b w:val="0"/>
          <w:color w:val="auto"/>
          <w:position w:val="0"/>
          <w:sz w:val="21"/>
          <w:szCs w:val="22"/>
          <w:highlight w:val="none"/>
          <w:u w:val="single"/>
        </w:rPr>
        <w:t xml:space="preserve"> ***** </w:t>
      </w:r>
      <w:r>
        <w:rPr>
          <w:rFonts w:hint="eastAsia" w:ascii="Times New Roman" w:hAnsi="Calibri"/>
          <w:b w:val="0"/>
          <w:color w:val="auto"/>
          <w:position w:val="0"/>
          <w:sz w:val="21"/>
          <w:szCs w:val="22"/>
          <w:highlight w:val="none"/>
        </w:rPr>
        <w:t xml:space="preserve">支付</w:t>
      </w:r>
      <w:r>
        <w:rPr>
          <w:rFonts w:hint="eastAsia" w:ascii="楷体_GB2312" w:hAnsi="Calibri"/>
          <w:b w:val="0"/>
          <w:color w:val="auto"/>
          <w:position w:val="0"/>
          <w:sz w:val="21"/>
          <w:szCs w:val="22"/>
          <w:highlight w:val="none"/>
        </w:rPr>
        <w:t xml:space="preserve">。</w:t>
      </w:r>
      <w:r/>
    </w:p>
    <w:p>
      <w:pPr>
        <w:ind w:left="7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（A）乙方按期（****）向甲方开具合法有效的全额发票，甲方在*****内完成支付。</w:t>
      </w:r>
      <w:r/>
    </w:p>
    <w:p>
      <w:pPr>
        <w:ind w:left="7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（B）双方合同签订后，****** ，甲方支付当年服务费用的</w:t>
      </w:r>
      <w:r>
        <w:rPr>
          <w:rFonts w:hint="eastAsia" w:ascii="Calibri" w:hAnsi="Calibri"/>
          <w:b w:val="0"/>
          <w:color w:val="auto"/>
          <w:position w:val="0"/>
          <w:sz w:val="21"/>
          <w:szCs w:val="22"/>
          <w:highlight w:val="none"/>
          <w:u w:val="single"/>
        </w:rPr>
        <w:t xml:space="preserve">*****</w:t>
      </w:r>
      <w:r>
        <w:rPr>
          <w:rFonts w:hint="eastAsia" w:ascii="Calibri" w:hAnsi="Calibri"/>
          <w:b w:val="0"/>
          <w:color w:val="auto"/>
          <w:position w:val="0"/>
          <w:sz w:val="21"/>
          <w:szCs w:val="22"/>
          <w:highlight w:val="none"/>
        </w:rPr>
        <w:t xml:space="preserve">；</w:t>
      </w:r>
      <w:r/>
    </w:p>
    <w:p>
      <w:pPr>
        <w:ind w:left="7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（C）按月平均支付服务费用；</w:t>
      </w:r>
      <w:r/>
    </w:p>
    <w:p>
      <w:pPr>
        <w:numPr>
          <w:ilvl w:val="0"/>
          <w:numId w:val="7"/>
        </w:numPr>
        <w:ind w:left="425" w:hanging="425"/>
        <w:rPr>
          <w:rFonts w:hint="eastAsia" w:ascii="Calibri" w:hAnsi="Calibri"/>
          <w:b w:val="0"/>
          <w:color w:val="auto"/>
          <w:position w:val="0"/>
          <w:sz w:val="21"/>
          <w:szCs w:val="22"/>
          <w:highlight w:val="none"/>
          <w:u w:val="single"/>
        </w:rPr>
      </w:pPr>
      <w:r>
        <w:rPr>
          <w:rFonts w:hint="eastAsia" w:ascii="Calibri" w:hAnsi="Calibri"/>
          <w:b w:val="0"/>
          <w:color w:val="auto"/>
          <w:position w:val="0"/>
          <w:sz w:val="21"/>
          <w:szCs w:val="22"/>
          <w:highlight w:val="none"/>
        </w:rPr>
        <w:t xml:space="preserve">提供履约保函：合同金额的 </w:t>
      </w:r>
      <w:r>
        <w:rPr>
          <w:rFonts w:hint="eastAsia" w:ascii="Calibri" w:hAnsi="Calibri"/>
          <w:b w:val="0"/>
          <w:color w:val="auto"/>
          <w:position w:val="0"/>
          <w:sz w:val="21"/>
          <w:szCs w:val="22"/>
          <w:highlight w:val="none"/>
          <w:u w:val="single"/>
        </w:rPr>
        <w:t xml:space="preserve"> ***** </w:t>
      </w:r>
      <w:r/>
    </w:p>
    <w:p>
      <w:pPr>
        <w:numPr>
          <w:ilvl w:val="0"/>
          <w:numId w:val="7"/>
        </w:numPr>
        <w:ind w:left="425" w:hanging="425"/>
        <w:rPr>
          <w:rFonts w:hint="eastAsia" w:ascii="Calibri" w:hAnsi="Calibri"/>
          <w:b w:val="0"/>
          <w:color w:val="auto"/>
          <w:position w:val="0"/>
          <w:sz w:val="21"/>
          <w:szCs w:val="22"/>
          <w:highlight w:val="none"/>
          <w:u w:val="single"/>
        </w:rPr>
      </w:pPr>
      <w:r>
        <w:rPr>
          <w:rFonts w:hint="eastAsia" w:ascii="Calibri" w:hAnsi="Calibri"/>
          <w:b w:val="0"/>
          <w:color w:val="auto"/>
          <w:position w:val="0"/>
          <w:sz w:val="21"/>
          <w:szCs w:val="22"/>
          <w:highlight w:val="none"/>
        </w:rPr>
        <w:t xml:space="preserve">乙方户名：</w:t>
      </w:r>
      <w:r>
        <w:rPr>
          <w:rFonts w:hint="eastAsia" w:ascii="Calibri" w:hAnsi="Calibri"/>
          <w:b w:val="0"/>
          <w:color w:val="auto"/>
          <w:position w:val="0"/>
          <w:sz w:val="21"/>
          <w:szCs w:val="22"/>
          <w:highlight w:val="none"/>
          <w:u w:val="single"/>
        </w:rPr>
        <w:t xml:space="preserve">                                     </w:t>
      </w:r>
      <w:r/>
    </w:p>
    <w:p>
      <w:pPr>
        <w:ind w:firstLine="420"/>
        <w:rPr>
          <w:rFonts w:ascii="Calibri" w:hAnsi="Calibri"/>
          <w:b w:val="0"/>
          <w:color w:val="auto"/>
          <w:position w:val="0"/>
          <w:sz w:val="21"/>
          <w:szCs w:val="22"/>
          <w:highlight w:val="none"/>
          <w:u w:val="single"/>
        </w:rPr>
      </w:pPr>
      <w:r>
        <w:rPr>
          <w:rFonts w:hint="eastAsia" w:ascii="Calibri" w:hAnsi="Calibri"/>
          <w:b w:val="0"/>
          <w:color w:val="auto"/>
          <w:position w:val="0"/>
          <w:sz w:val="21"/>
          <w:szCs w:val="22"/>
          <w:highlight w:val="none"/>
        </w:rPr>
        <w:t xml:space="preserve">开户银行：</w:t>
      </w:r>
      <w:r>
        <w:rPr>
          <w:rFonts w:hint="eastAsia" w:ascii="Calibri" w:hAnsi="Calibri"/>
          <w:b w:val="0"/>
          <w:color w:val="auto"/>
          <w:position w:val="0"/>
          <w:sz w:val="21"/>
          <w:szCs w:val="22"/>
          <w:highlight w:val="none"/>
          <w:u w:val="single"/>
        </w:rPr>
        <w:t xml:space="preserve">                                    </w:t>
      </w:r>
      <w:r/>
    </w:p>
    <w:p>
      <w:pPr>
        <w:ind w:firstLine="420"/>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银行帐号：</w:t>
      </w:r>
      <w:r>
        <w:rPr>
          <w:rFonts w:hint="eastAsia" w:ascii="Calibri" w:hAnsi="Calibri"/>
          <w:b w:val="0"/>
          <w:color w:val="auto"/>
          <w:position w:val="0"/>
          <w:sz w:val="21"/>
          <w:szCs w:val="22"/>
          <w:highlight w:val="none"/>
          <w:u w:val="single"/>
        </w:rPr>
        <w:t xml:space="preserve">                                    </w:t>
      </w:r>
      <w:r/>
    </w:p>
    <w:p>
      <w:pPr>
        <w:spacing w:line="360" w:lineRule="auto"/>
        <w:rPr>
          <w:rFonts w:hint="eastAsia" w:ascii="宋体" w:hAnsi="宋体"/>
          <w:b w:val="0"/>
          <w:color w:val="auto"/>
          <w:position w:val="0"/>
          <w:sz w:val="20"/>
          <w:szCs w:val="20"/>
          <w:highlight w:val="none"/>
        </w:rPr>
      </w:pPr>
      <w:r>
        <w:rPr>
          <w:rFonts w:hint="eastAsia" w:ascii="宋体" w:hAnsi="宋体"/>
          <w:b w:val="0"/>
          <w:color w:val="auto"/>
          <w:position w:val="0"/>
          <w:sz w:val="20"/>
          <w:szCs w:val="20"/>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第5条</w:t>
      </w:r>
      <w:r>
        <w:rPr>
          <w:rFonts w:ascii="Calibri" w:hAnsi="Calibri"/>
          <w:b/>
          <w:bCs/>
          <w:color w:val="auto"/>
          <w:position w:val="0"/>
          <w:sz w:val="21"/>
          <w:szCs w:val="22"/>
          <w:highlight w:val="none"/>
        </w:rPr>
        <w:t xml:space="preserve"> </w:t>
      </w:r>
      <w:r>
        <w:rPr>
          <w:rFonts w:hint="eastAsia" w:ascii="Calibri" w:hAnsi="Calibri"/>
          <w:b/>
          <w:bCs/>
          <w:color w:val="auto"/>
          <w:position w:val="0"/>
          <w:sz w:val="21"/>
          <w:szCs w:val="22"/>
          <w:highlight w:val="none"/>
        </w:rPr>
        <w:t xml:space="preserve">违约及解除合同</w:t>
      </w:r>
      <w:r/>
    </w:p>
    <w:p>
      <w:pPr>
        <w:numPr>
          <w:ilvl w:val="0"/>
          <w:numId w:val="8"/>
        </w:numPr>
        <w:ind w:left="425" w:hanging="425"/>
        <w:rPr>
          <w:rFonts w:hint="eastAsia" w:ascii="仿宋" w:hAnsi="仿宋" w:cs="仿宋"/>
          <w:b w:val="0"/>
          <w:color w:val="auto"/>
          <w:position w:val="0"/>
          <w:sz w:val="21"/>
          <w:szCs w:val="22"/>
          <w:highlight w:val="none"/>
        </w:rPr>
      </w:pPr>
      <w:r>
        <w:rPr>
          <w:rFonts w:hint="eastAsia" w:ascii="仿宋" w:hAnsi="仿宋" w:cs="仿宋"/>
          <w:b w:val="0"/>
          <w:color w:val="auto"/>
          <w:position w:val="0"/>
          <w:sz w:val="21"/>
          <w:szCs w:val="22"/>
          <w:highlight w:val="none"/>
        </w:rPr>
        <w:t xml:space="preserve">签订合同后，乙方无正当理由拒绝履行其合同义务时，乙方需向甲方支付合同金额的20%作为违约金；违约行为对甲方造成经济损失的，乙方还须承担相应的法律赔偿责任，同时甲方亦有权终止合同。</w:t>
      </w:r>
      <w:r/>
    </w:p>
    <w:p>
      <w:pPr>
        <w:numPr>
          <w:ilvl w:val="0"/>
          <w:numId w:val="8"/>
        </w:numPr>
        <w:ind w:left="425" w:hanging="425"/>
        <w:spacing w:line="520" w:lineRule="exact"/>
        <w:rPr>
          <w:rFonts w:ascii="仿宋" w:hAnsi="仿宋" w:cs="仿宋"/>
          <w:b w:val="0"/>
          <w:color w:val="auto"/>
          <w:position w:val="0"/>
          <w:sz w:val="21"/>
          <w:szCs w:val="22"/>
          <w:highlight w:val="none"/>
        </w:rPr>
      </w:pPr>
      <w:r>
        <w:rPr>
          <w:rFonts w:hint="eastAsia" w:ascii="仿宋" w:hAnsi="仿宋" w:cs="仿宋"/>
          <w:b w:val="0"/>
          <w:color w:val="auto"/>
          <w:position w:val="0"/>
          <w:sz w:val="21"/>
          <w:szCs w:val="22"/>
          <w:highlight w:val="none"/>
        </w:rPr>
        <w:t xml:space="preserve">招标文件中约定的违约及解除合同事项。</w:t>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r>
      <w:r/>
    </w:p>
    <w:p>
      <w:pPr>
        <w:rPr>
          <w:rFonts w:hint="eastAsia" w:ascii="Calibri" w:hAnsi="Calibri"/>
          <w:b/>
          <w:bCs/>
          <w:color w:val="auto"/>
          <w:position w:val="0"/>
          <w:sz w:val="21"/>
          <w:szCs w:val="22"/>
          <w:highlight w:val="none"/>
        </w:rPr>
      </w:pPr>
      <w:r>
        <w:rPr>
          <w:rFonts w:hint="eastAsia" w:ascii="Calibri" w:hAnsi="Calibri"/>
          <w:b/>
          <w:bCs/>
          <w:color w:val="auto"/>
          <w:position w:val="0"/>
          <w:sz w:val="21"/>
          <w:szCs w:val="22"/>
          <w:highlight w:val="none"/>
        </w:rPr>
        <w:t xml:space="preserve">第6条 其他事项</w:t>
      </w:r>
      <w:r/>
    </w:p>
    <w:p>
      <w:pPr>
        <w:numPr>
          <w:ilvl w:val="0"/>
          <w:numId w:val="9"/>
        </w:numPr>
        <w:ind w:left="425" w:hanging="425"/>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在合同履行过程中，如果发生争议，甲乙双方应友好协商解决；协商解决不成的，</w:t>
      </w:r>
      <w:r>
        <w:rPr>
          <w:rFonts w:ascii="Calibri" w:hAnsi="Calibri"/>
          <w:b w:val="0"/>
          <w:color w:val="auto"/>
          <w:position w:val="0"/>
          <w:sz w:val="21"/>
          <w:szCs w:val="22"/>
          <w:highlight w:val="none"/>
        </w:rPr>
        <w:t xml:space="preserve">向</w:t>
      </w:r>
      <w:r>
        <w:rPr>
          <w:rFonts w:hint="eastAsia" w:ascii="Calibri" w:hAnsi="Calibri"/>
          <w:b w:val="0"/>
          <w:color w:val="auto"/>
          <w:position w:val="0"/>
          <w:sz w:val="21"/>
          <w:szCs w:val="22"/>
          <w:highlight w:val="none"/>
        </w:rPr>
        <w:t xml:space="preserve">甲方所在地的人民法院提起诉讼。</w:t>
      </w:r>
      <w:r/>
    </w:p>
    <w:p>
      <w:pPr>
        <w:numPr>
          <w:ilvl w:val="0"/>
          <w:numId w:val="9"/>
        </w:numPr>
        <w:ind w:left="425" w:hanging="425"/>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本订单一式肆份，甲乙双方各执贰份，具有同等法律效力，自双方盖章确认后生效。</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r>
      <w:r/>
    </w:p>
    <w:p>
      <w:pP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甲    方:南通市中医院                            乙    方：</w:t>
      </w:r>
      <w:r>
        <w:rPr>
          <w:rFonts w:hint="eastAsia" w:ascii="Calibri" w:hAnsi="Calibri"/>
          <w:b w:val="0"/>
          <w:color w:val="auto"/>
          <w:position w:val="0"/>
          <w:sz w:val="21"/>
          <w:szCs w:val="22"/>
          <w:highlight w:val="none"/>
          <w:u w:val="single"/>
        </w:rPr>
        <w:t xml:space="preserve">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法定代表人：                                    法定代表人：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（或业务代表人）                               （或业务代表人）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住    所：                                      住    所：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联系电话：                                      联系电话：</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传   真：                                       传   真：</w:t>
      </w:r>
      <w:r/>
    </w:p>
    <w:p>
      <w:pPr>
        <w:rPr>
          <w:rFonts w:hint="eastAsia" w:ascii="Calibri" w:hAnsi="Calibri"/>
          <w:b w:val="0"/>
          <w:color w:val="auto"/>
          <w:position w:val="0"/>
          <w:sz w:val="21"/>
          <w:szCs w:val="22"/>
          <w:highlight w:val="none"/>
          <w:lang w:val="zh-CN"/>
        </w:rPr>
      </w:pPr>
      <w:r>
        <w:rPr>
          <w:rFonts w:hint="eastAsia" w:ascii="Calibri" w:hAnsi="Calibri"/>
          <w:b w:val="0"/>
          <w:color w:val="auto"/>
          <w:position w:val="0"/>
          <w:sz w:val="21"/>
          <w:szCs w:val="22"/>
          <w:highlight w:val="none"/>
        </w:rPr>
        <w:t xml:space="preserve">开户银行：                                      开户银行：</w:t>
      </w:r>
      <w:r>
        <w:rPr>
          <w:rFonts w:hint="eastAsia" w:ascii="Calibri" w:hAnsi="Calibri"/>
          <w:b w:val="0"/>
          <w:color w:val="auto"/>
          <w:position w:val="0"/>
          <w:sz w:val="21"/>
          <w:szCs w:val="22"/>
          <w:highlight w:val="none"/>
          <w:lang w:val="zh-CN"/>
        </w:rPr>
        <w:t xml:space="preserve"> </w:t>
      </w:r>
      <w:r/>
    </w:p>
    <w:p>
      <w:pPr>
        <w:rPr>
          <w:rFonts w:hint="eastAsia"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银行帐号：                                      银行帐号：</w:t>
      </w:r>
      <w:r/>
    </w:p>
    <w:p>
      <w:pPr>
        <w:jc w:val="both"/>
        <w:spacing w:line="360" w:lineRule="auto"/>
        <w:rPr>
          <w:rFonts w:hint="eastAsia" w:ascii="Calibri" w:hAnsi="Calibri" w:eastAsia="宋体"/>
          <w:b w:val="0"/>
          <w:color w:val="auto"/>
          <w:position w:val="0"/>
          <w:sz w:val="21"/>
          <w:szCs w:val="22"/>
          <w:highlight w:val="none"/>
          <w:lang w:eastAsia="zh-CN"/>
        </w:rPr>
        <w:sectPr>
          <w:headerReference w:type="default" r:id="rId12"/>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Calibri" w:hAnsi="Calibri"/>
          <w:b w:val="0"/>
          <w:color w:val="auto"/>
          <w:position w:val="0"/>
          <w:sz w:val="21"/>
          <w:szCs w:val="22"/>
          <w:highlight w:val="none"/>
        </w:rPr>
        <w:t xml:space="preserve">邮政编码：                                  </w:t>
      </w:r>
      <w:r>
        <w:rPr>
          <w:rFonts w:ascii="Calibri" w:hAnsi="Calibri"/>
          <w:b w:val="0"/>
          <w:color w:val="auto"/>
          <w:position w:val="0"/>
          <w:sz w:val="21"/>
          <w:szCs w:val="22"/>
          <w:highlight w:val="none"/>
        </w:rPr>
        <w:t xml:space="preserve">    </w:t>
      </w:r>
      <w:r>
        <w:rPr>
          <w:rFonts w:hint="eastAsia" w:ascii="Calibri" w:hAnsi="Calibri"/>
          <w:b w:val="0"/>
          <w:color w:val="auto"/>
          <w:position w:val="0"/>
          <w:sz w:val="21"/>
          <w:szCs w:val="22"/>
          <w:highlight w:val="none"/>
        </w:rPr>
        <w:t xml:space="preserve">邮政编码</w:t>
      </w:r>
      <w:r>
        <w:rPr>
          <w:rFonts w:hint="eastAsia" w:ascii="Calibri" w:hAnsi="Calibri"/>
          <w:b w:val="0"/>
          <w:color w:val="auto"/>
          <w:position w:val="0"/>
          <w:sz w:val="21"/>
          <w:szCs w:val="22"/>
          <w:highlight w:val="none"/>
          <w:lang w:eastAsia="zh-CN"/>
        </w:rPr>
        <w:t xml:space="preserve">：</w:t>
      </w:r>
      <w:r>
        <w:rPr>
          <w:rFonts w:hint="eastAsia" w:ascii="Calibri" w:hAnsi="Calibri"/>
          <w:b w:val="0"/>
          <w:color w:val="auto"/>
          <w:position w:val="0"/>
          <w:sz w:val="21"/>
          <w:szCs w:val="22"/>
          <w:highlight w:val="none"/>
        </w:rPr>
        <w:br/>
      </w:r>
      <w:r>
        <w:rPr>
          <w:rFonts w:hint="eastAsia" w:ascii="Calibri" w:hAnsi="Calibri"/>
          <w:b w:val="0"/>
          <w:color w:val="auto"/>
          <w:position w:val="0"/>
          <w:sz w:val="21"/>
          <w:szCs w:val="22"/>
          <w:highlight w:val="none"/>
          <w:lang w:eastAsia="zh-CN"/>
        </w:rPr>
        <w:t xml:space="preserve">：</w:t>
      </w:r>
      <w:r/>
    </w:p>
    <w:p>
      <w:pPr>
        <w:jc w:val="center"/>
        <w:spacing w:line="360" w:lineRule="auto"/>
        <w:rPr>
          <w:rFonts w:hint="eastAsia" w:hAnsi="宋体" w:cs="宋体"/>
          <w:bCs/>
          <w:color w:val="auto"/>
          <w:sz w:val="44"/>
          <w:highlight w:val="none"/>
        </w:rPr>
      </w:pPr>
      <w:r>
        <w:rPr>
          <w:rFonts w:hint="eastAsia" w:hAnsi="宋体" w:cs="宋体"/>
          <w:bCs/>
          <w:color w:val="auto"/>
          <w:sz w:val="44"/>
          <w:highlight w:val="none"/>
        </w:rPr>
        <w:t xml:space="preserve">★第</w:t>
      </w:r>
      <w:bookmarkEnd w:id="209"/>
      <w:r>
        <w:rPr>
          <w:rFonts w:hint="eastAsia" w:hAnsi="宋体" w:cs="宋体"/>
          <w:bCs/>
          <w:color w:val="auto"/>
          <w:sz w:val="44"/>
          <w:highlight w:val="none"/>
        </w:rPr>
        <w:t xml:space="preserve">四章项目需求</w:t>
      </w:r>
      <w:bookmarkEnd w:id="210"/>
      <w:r/>
      <w:bookmarkEnd w:id="211"/>
      <w:r/>
      <w:bookmarkEnd w:id="212"/>
      <w:r/>
      <w:bookmarkEnd w:id="215"/>
      <w:r/>
      <w:r/>
    </w:p>
    <w:p>
      <w:pPr>
        <w:jc w:val="left"/>
        <w:spacing w:line="360" w:lineRule="auto"/>
        <w:widowControl/>
        <w:rPr>
          <w:rFonts w:hint="default" w:ascii="宋体" w:hAnsi="宋体" w:eastAsia="宋体" w:cs="宋体"/>
          <w:b/>
          <w:bCs/>
          <w:color w:val="auto"/>
          <w:position w:val="0"/>
          <w:sz w:val="24"/>
          <w:szCs w:val="24"/>
          <w:highlight w:val="none"/>
          <w:lang w:val="en-US" w:eastAsia="zh-CN"/>
        </w:rPr>
      </w:pPr>
      <w:r/>
      <w:bookmarkStart w:id="216" w:name="_Toc22356580"/>
      <w:r/>
      <w:bookmarkStart w:id="217" w:name="_Toc513029276"/>
      <w:r/>
      <w:bookmarkStart w:id="218" w:name="_Toc49090577"/>
      <w:r/>
      <w:bookmarkStart w:id="219" w:name="_Toc26554095"/>
      <w:r/>
      <w:bookmarkStart w:id="220" w:name="_Toc23828478"/>
      <w:r/>
      <w:bookmarkStart w:id="221" w:name="_Toc460901585"/>
      <w:r/>
      <w:bookmarkStart w:id="222" w:name="_Toc120614283"/>
      <w:r>
        <w:rPr>
          <w:rFonts w:hint="eastAsia" w:ascii="宋体" w:hAnsi="宋体" w:eastAsia="宋体" w:cs="宋体"/>
          <w:b/>
          <w:bCs/>
          <w:color w:val="auto"/>
          <w:position w:val="0"/>
          <w:sz w:val="24"/>
          <w:szCs w:val="24"/>
          <w:highlight w:val="none"/>
        </w:rPr>
        <w:t xml:space="preserve">一、采购标的需实现的功能或者目标</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根据《江苏省电力公司关于加强客户变（配）电所值班电工管理的通知》（电营〔2015〕22号）等相关规定，为保障医院变电所安全、可靠、经济运行，须按规定配备专职运行值班电工。为确保医院高压变电所及低压配电系统处于安全、良好的运行状态，拟通过公开招标采购方式，择优选择具备相应资质与能力的社会化服务单位，对医院变电所运行值班及低压维修维护工作实行专业化托管服务。</w:t>
      </w:r>
      <w:r/>
    </w:p>
    <w:p>
      <w:pPr>
        <w:spacing w:line="360" w:lineRule="auto"/>
        <w:tabs>
          <w:tab w:val="left" w:pos="0" w:leader="none"/>
        </w:tabs>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二、采购标的需执行的国家相关标准、行业标准、地方标准或者其他标准、规范</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1、国家及行业标准：应符合国家《电力安全工作规程》（GB 26860-2011）、《供配电系统设计规范》（GB 50052-2009）、《低压配电设计规范》（GB 50054-2011）、《电气装置安装工程电气设备交接试验标准》（GB 50150-2016）等强制性标准及电力行业相关运行规程、规范。</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2、地方及部门规定：严格执行江苏省电力公司《关于加强客户变（配）电所值班电工管理的通知》（电营〔2015〕22号）文件要求。同时，遵循《国家卫生健康委员会医疗和疾控机构后勤安全生产工作管理指南》中关于电力安全管理的相关规定。</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3、运行管理制度：服务方须建立健全并严格执行符合电力行业标准的运行值班制度、交接班制度、设备巡视检查制度、工作票与操作票制度、设备缺陷管理制度、应急预案管理等规章制度。</w:t>
      </w:r>
      <w:r/>
    </w:p>
    <w:p>
      <w:pPr>
        <w:ind w:firstLine="560"/>
        <w:spacing w:line="360" w:lineRule="auto"/>
        <w:widowControl/>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4、考核标准：日常运营管理须符合招标文件要求及附件《考核表》所定标准。</w:t>
      </w:r>
      <w:r/>
    </w:p>
    <w:p>
      <w:pPr>
        <w:spacing w:line="360" w:lineRule="auto"/>
        <w:widowControl/>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三、采购标的需满足的质量、安全、技术规格、物理特性等要求</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依据江苏省电力公司《关于加强客户变（配）电所值班电工管理的通知》（电营〔2015〕22号）相关规定，变电所应配置专职运行值班电工队伍。正值（值长）须由熟悉系统、技术熟练、经验丰富的人员担任，全面负责当值期间的运行、操作及安全管理。所有运行维护工作必须以确保人身、电网和设备安全为前提，杜绝违章作业。</w:t>
      </w:r>
      <w:r/>
    </w:p>
    <w:p>
      <w:pPr>
        <w:spacing w:before="120" w:after="120" w:line="360" w:lineRule="auto"/>
        <w:tabs>
          <w:tab w:val="left" w:pos="0" w:leader="none"/>
        </w:tabs>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四、采购标的数量、需满足的服务标准、期限、效率等要求</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1、服务范围一：主变电所（10kV）运行与24小时值班</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范围：自10kV进线电缆起，至0.4kV低压开关柜出线开关下桩头止。</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主要设备：10kV进线电缆2路、10kV开关柜15台、1250kVA变压器2台、800kVA变压器2台、低压开关柜42台、直流屏2套等。</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要求：实行24小时不间断双人值班，严格按照电力安全规程进行运行监控、巡视检查、倒闸操作及异常处理。</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2、服务范围二：分变电所（10kV）运行与24小时值班</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范围：自10kV进线电缆起，至0.4kV低压开关柜出线开关上桩头止。</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主要设备：10kV进线电缆2路、10kV开关柜8台、1250kVA变压器2台、低压开关柜25台、直流系统3套等。</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要求：实行24小时不间断单人值班，负责该区域变配电设备的运行维护。</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3、服务范围三：低压系统维修维护</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范围：甲方所属建筑物内的电气线路、设备电源、插座、开关、灯具、楼层配电箱、总务基建设备终端控制箱（柜）等的日常维护、维修及更换（维修材料由甲方提供）。</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要求：建立定期巡检与应急抢修机制。</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4、服务范围四：高压设备年检与大修</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范围：委托具备相应电力设施承装（修、试）资质的第三方，对变电所内主变压器、分变压器、高、低压配电设备进行法规要求的强制性预防性试验（年检）及例行性大修。</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要求：年检报告需同时报送南通供电公司及甲方备案。相关委托及检测费用包含在本次项目总报价中。</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5、服务范围五：发电机组维护</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范围：负责医院备用柴油发电机组的定期启动测试、日常维护及机房环境卫生。</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要求：确保发电机组及其配套设施始终处于完好备用状态（电瓶有电、油箱有油、随时可启动），并建立完善的运行、测试台账。</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6、服务范围六：用电业务管理与应急处理</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范围：负责院内用电业务协调，处理用电突发事件。</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要求：制定详尽的用电应急预案，每年不少于组织两次实战化应急演练，并留存完整的演练脚本、过程记录、照片及总结报告。</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7、服务范围七：低压系统定期巡视与故障响应</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要求：</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7.1定期巡视：低压维修人员须每周对所有配电柜及公共照明系统进行一次全面巡视，及时发现并消除隐患。</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7.2故障响应：夜间、周六周日及节假日白天均须安排低压维修人员及时响应，确保故障报修即时解决。一般故障应立即处理；较复杂故障应在0.5-1小时内解决；特殊故障由双方协商确定处理时限。</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7.3维修边界：本服务范围为配电系统及常规电气设施。医用专用设备、空调主机、电热水器、通风排烟风机、安防监控及消防报警系统主机等设备的内部故障维修不包含在内，但服务方应积极配合排查外部电源及线路故障。</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7.4新增用电工程，若预估费用超过人民币1万元，应按甲方零星工程管理办法另行实施；其余小型零星布线、插座安装、灯具更换等作业，由服务方在甲方提供材料的前提下负责完成，相关人工及技术服务包含在本项目范围内。</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8.服务期限：本项目服务期三年，合同一年一签。年度考核合格后续签下一年度合同；考核不合格，甲方有权重新招标。</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9.服务地点：南通市中医院孩儿巷院区。</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10.服务要求：</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10.1人员配置与岗位要求：共需配置21人，具体为：1号楼配电房8人，6号楼配电房4人，3号楼配电房4人（该4人待院方通知后进场），低压维修人员4人，巡查岗1人。所有派驻人员必须同时持有有效的“高压电工作业”和“低压电工作业”特种作业操作证，并做到人证相符、持证挂牌、统一着装上岗。</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巡查岗职责：在全面负责本项目履行过程中的协调沟通、调度联系、排班管理、业务培训和应急指挥协调等工作的基础上，当3号楼与6号楼配电房有操作任务需执行《电力安全工作规程》规定的“双人操作”（一人操作、一人监护）制度时，该巡查岗须作为指定的监护人或操作人到位执行相关任务。</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值班要求：1号楼主值班室须保证24小时双人值守，并明确其中一人为当值值长。3号楼和6号楼高压值班人员保证24小时单人值守。连续值守时间不得超过12小时，严禁睡岗。每月25日前提交次月经甲方认可的值班排班表。</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10.2安全运行管理：严格遵守安全生产法律法规及电力安全操作规程，落实设备巡视、记录制度，完善后勤智能化巡检系统数据录入。杜绝安全责任事故。</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10.3安全工器具管理：负责甲方提供的绝缘靴、绝缘手套、验电器、接地线、绝缘垫等安全工器具的日常保管与周期性试验检测，确保其合格有效，相关检测费用由中标方承担。</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10.4停送电与故障响应：接到甲方正式停送电指令后，须在规定时间内完成操作；发生设备故障时，须在1小时内组织力量到场进行应急抢修。</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10.5培训与演练：负责全员岗前、岗中安全与技能培训、定期应急演练、交接和总结工作。做好所属范围内其他用电突发事件的配合处理；制定用电应急预案，定期进行一次业务及安全培训。提供全流程纸质档案资料（包括巡检、培训、演练、维修、维护的统计数字和照片等）。</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10.6日常管理：服从甲方监督管理，保持工作区域整洁，节约水电，做好甲方提供资产（工具、材料等）的保管与台账记录。服务期满后按约定交接。</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10.7其他要求：</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10.1 中标后按规定时间提交合格人员名录及资质证明。</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10.2 未经甲方同意不得擅自更换项目人员，否则将按约考核。</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10.3 保持工作环境整洁。</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10.4 妥善保管和使用甲方提供的维修材料及工具，遗失损坏须赔偿。</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10.5 节约资源，爱护甲方资产，期满按要求移交。</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10.6 服务期满至新合同签订前的过渡期，须按原标准继续提供服务。</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10.7 安全责任：中标方作为用工单位，须承担全部安全生产主体责任，依法保障员工权益，并为其在现场从事服务过程中可能发生的人身伤亡、职业健康及设备损坏等一切事故承担全部法律责任及经济赔偿。</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10.8值班人员每天应到所服务的区域巡视，院方有权对中标人的工作进行监督检查，对医院方提出的要求，中标人应及时响应。</w:t>
      </w:r>
      <w:r/>
    </w:p>
    <w:p>
      <w:pPr>
        <w:ind w:firstLine="56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10.9严格遵守消防安全相关制度，严禁吸烟，杜绝火灾责任事故，定期进行消防演练，杜绝盗窃及刑事案件。</w:t>
      </w:r>
      <w:r/>
    </w:p>
    <w:p>
      <w:pPr>
        <w:spacing w:before="120" w:after="120" w:line="360" w:lineRule="auto"/>
        <w:tabs>
          <w:tab w:val="left" w:pos="0" w:leader="none"/>
          <w:tab w:val="left" w:pos="492" w:leader="none"/>
        </w:tabs>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五、采购标的验收标准</w:t>
      </w:r>
      <w:r/>
    </w:p>
    <w:p>
      <w:pPr>
        <w:ind w:firstLine="48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color w:val="auto"/>
          <w:position w:val="0"/>
          <w:sz w:val="24"/>
          <w:szCs w:val="24"/>
          <w:highlight w:val="none"/>
        </w:rPr>
        <w:t xml:space="preserve">与第二条第1、2、3款对应，以符合国家及行业标准、满足招标文件项目需求、并通过甲方依据附件《考核表》进行的定期与不定期考核为验收依据。</w:t>
      </w:r>
      <w:r/>
    </w:p>
    <w:p>
      <w:pPr>
        <w:jc w:val="both"/>
        <w:spacing w:after="120" w:line="360" w:lineRule="auto"/>
        <w:widowControl w:val="off"/>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六、采购标的其他技术、服务等要求</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1.投标人提供的服务应至少能够达到以上要求，同时明确详细的综合管理方案。投标人必须承诺采购文件中提出的全部综合管理要求，如果其中某些条款不响应时，应在文件中逐条列出，未列出的视同响应。</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2.项目</w:t>
      </w:r>
      <w:r>
        <w:rPr>
          <w:rFonts w:hint="eastAsia" w:hAnsi="宋体" w:cs="宋体"/>
          <w:b w:val="0"/>
          <w:color w:val="auto"/>
          <w:position w:val="0"/>
          <w:sz w:val="24"/>
          <w:szCs w:val="24"/>
          <w:highlight w:val="none"/>
          <w:lang w:val="en-US" w:eastAsia="zh-CN"/>
        </w:rPr>
        <w:t xml:space="preserve">预算及</w:t>
      </w:r>
      <w:r>
        <w:rPr>
          <w:rFonts w:hint="eastAsia" w:ascii="宋体" w:hAnsi="宋体" w:eastAsia="宋体" w:cs="宋体"/>
          <w:b w:val="0"/>
          <w:color w:val="auto"/>
          <w:position w:val="0"/>
          <w:sz w:val="24"/>
          <w:szCs w:val="24"/>
          <w:highlight w:val="none"/>
        </w:rPr>
        <w:t xml:space="preserve">最高限价129.7万元/年，本次投标报价包括但不限于完成该项工作所需人员的基本工资、社会保险费、意外伤害保险、依法享受的特殊环境岗位补贴、中班和夜班费、法定节假日加班费、伙食补助、工作制服费、防寒保暖费、防暑降温费、交通费、福利费（含劳保用品）、人员体检费、物资耗材费用、绝缘安全工器周期试验检测费、培训费、管理费、税金、利润等各项费用，以及变电所内的设备强制性年检费用，并承诺达到本项目要求的一切费用。</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投标人应保证员工工资、工作时间不得违反南通市相关工资标准、《中华人民共和国劳动法》（以下简称《劳动法》）关于每月最高工作时间的相关规定，投标人必须按照《中华人民共和国劳动法》（以下简称《劳动法》）、《中华人民共和国劳动合同法》、《中华人民共和国社会保险法》等有关法律、法规为员工交纳相应社会保险，合法用工。投标人劳资纠纷由投标人自行处理解决，并由其按《劳动法》相关规定给予劳动者补偿，该费用由投标人承担。</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本项目三年服务期内，国家或地方政府征收新的或额外的税收、费用、调整最低工资标准等时，投标人必须按照要求做出相应调整，服务期内中标价格不予调整，请投标人报价时酌情考虑。工资涨幅及人员社保缴纳费用增加按国家相关要求执行，费用包括在投标报价内，由中标人负责。</w:t>
      </w:r>
      <w:r/>
    </w:p>
    <w:p>
      <w:pPr>
        <w:ind w:firstLine="56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供应商无条件接受医院及相关主管部门对本合同约定的变电所等运行维护服务工作的抽查和监管。供应商在提供运行服务过程中，发现设备等存在安全隐患时，应立即汇报医院并配合及时进行修复和整改。因供应商发现隐患不及时或不到位，或未及时向医院汇报造成医院或第三方财产损失或人身伤害时，由供应商承担损失赔偿责任和相关法律责任。</w:t>
      </w:r>
      <w:r/>
    </w:p>
    <w:p>
      <w:pPr>
        <w:spacing w:before="120" w:after="120" w:line="360" w:lineRule="auto"/>
        <w:tabs>
          <w:tab w:val="left" w:pos="0" w:leader="none"/>
        </w:tabs>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七、付款条件</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付款方式、时间：服务费按季支付，即项目运行每满三个月的次月采购人根据中标人值班人员的实际在岗情况结合考核情况核实服务费，中标人根据采购人审核确定后的服务费开具正式税票，采购人收到发票后及时支付。</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2.中标人应如数按月给服务人员结算当月工资费用，不能以任何理由拖欠工资。一经发现，</w:t>
      </w:r>
      <w:r>
        <w:rPr>
          <w:rFonts w:hint="eastAsia" w:hAnsi="宋体" w:cs="宋体"/>
          <w:b w:val="0"/>
          <w:bCs/>
          <w:color w:val="auto"/>
          <w:sz w:val="24"/>
          <w:szCs w:val="24"/>
          <w:highlight w:val="none"/>
          <w:lang w:val="en-US" w:eastAsia="zh-CN" w:bidi="ar-SA"/>
        </w:rPr>
        <w:t xml:space="preserve">采购人</w:t>
      </w:r>
      <w:r>
        <w:rPr>
          <w:rFonts w:hint="eastAsia" w:ascii="宋体" w:hAnsi="宋体" w:eastAsia="宋体" w:cs="宋体"/>
          <w:b w:val="0"/>
          <w:bCs/>
          <w:color w:val="auto"/>
          <w:sz w:val="24"/>
          <w:szCs w:val="24"/>
          <w:highlight w:val="none"/>
          <w:lang w:val="en-US" w:eastAsia="zh-CN" w:bidi="ar-SA"/>
        </w:rPr>
        <w:t xml:space="preserve">有权立即终止合同并扣除履约保证金。</w:t>
      </w:r>
      <w:r/>
    </w:p>
    <w:p>
      <w:pP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八、考核标准与办法</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考核标准：考核标准详见《南通市中医院电力考核表》。</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1.考核原则</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工作人员遵守医院和公司规章制度，履行工作职责，按规范进行操作。院考核小组定期及不定期抽查考核。</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2.考核小组 </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由主管电力工作的总务科组织相关人员组成。 </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3.考核办法 </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（1）根据考核情况计算实际考核得分，分3种分值：≥85分、小于85但≥60分和60分以下。 </w:t>
      </w:r>
      <w:r/>
    </w:p>
    <w:p>
      <w:pPr>
        <w:ind w:firstLine="560"/>
        <w:jc w:val="both"/>
        <w:spacing w:after="0" w:line="360" w:lineRule="auto"/>
        <w:widowControl w:val="off"/>
        <w:tabs>
          <w:tab w:val="left" w:pos="851"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每季度考核部分的费用挂钩方式：≥85分足额支付考核费用；小于85但≥60分之间每下降1分扣除500元，60分以下则每下降1分扣除1000元。连续3次85分以下或1次60分以下，院方有权解除合同并保留追究相应责任的权利。</w:t>
      </w:r>
      <w:r/>
    </w:p>
    <w:tbl>
      <w:tblPr>
        <w:tblStyle w:val="1030"/>
        <w:tblpPr w:horzAnchor="page" w:tblpX="1050" w:vertAnchor="text" w:tblpY="434" w:leftFromText="180" w:topFromText="0" w:rightFromText="180" w:bottomFromText="0"/>
        <w:tblW w:w="9972" w:type="dxa"/>
        <w:tblInd w:w="0" w:type="dxa"/>
        <w:tblLayout w:type="fixed"/>
        <w:tblCellMar>
          <w:left w:w="108" w:type="dxa"/>
          <w:top w:w="0" w:type="dxa"/>
          <w:right w:w="108" w:type="dxa"/>
          <w:bottom w:w="0" w:type="dxa"/>
        </w:tblCellMar>
        <w:tblLook w:val="04A0" w:firstRow="1" w:lastRow="0" w:firstColumn="1" w:lastColumn="0" w:noHBand="0" w:noVBand="1"/>
      </w:tblPr>
      <w:tblGrid>
        <w:gridCol w:w="720"/>
        <w:gridCol w:w="540"/>
        <w:gridCol w:w="3209"/>
        <w:gridCol w:w="500"/>
        <w:gridCol w:w="657"/>
        <w:gridCol w:w="4346"/>
      </w:tblGrid>
      <w:tr>
        <w:trPr>
          <w:trHeight w:val="525"/>
        </w:trPr>
        <w:tc>
          <w:tcPr>
            <w:gridSpan w:val="6"/>
            <w:tcBorders>
              <w:top w:val="single" w:color="auto" w:sz="4" w:space="0"/>
              <w:left w:val="single" w:color="auto" w:sz="4" w:space="0"/>
              <w:bottom w:val="single" w:color="auto" w:sz="4" w:space="0"/>
              <w:right w:val="single" w:color="auto" w:sz="4" w:space="0"/>
            </w:tcBorders>
            <w:tcW w:w="9972"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南通市中医院电力考核表</w:t>
            </w:r>
            <w:r/>
          </w:p>
        </w:tc>
      </w:tr>
      <w:tr>
        <w:trPr>
          <w:trHeight w:val="640"/>
        </w:trPr>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考核内容</w:t>
            </w:r>
            <w:r/>
          </w:p>
        </w:tc>
        <w:tc>
          <w:tcPr>
            <w:gridSpan w:val="2"/>
            <w:tcBorders>
              <w:top w:val="single" w:color="auto" w:sz="4" w:space="0"/>
              <w:left w:val="none" w:color="000000" w:sz="4" w:space="0"/>
              <w:bottom w:val="single" w:color="auto" w:sz="4" w:space="0"/>
              <w:right w:val="single" w:color="auto" w:sz="4" w:space="0"/>
            </w:tcBorders>
            <w:tcW w:w="3749"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考核要求</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得分</w:t>
            </w:r>
            <w:r/>
          </w:p>
        </w:tc>
        <w:tc>
          <w:tcPr>
            <w:tcBorders>
              <w:top w:val="none" w:color="000000" w:sz="4" w:space="0"/>
              <w:left w:val="none" w:color="000000" w:sz="4" w:space="0"/>
              <w:bottom w:val="single" w:color="auto" w:sz="4" w:space="0"/>
              <w:right w:val="single" w:color="auto" w:sz="4" w:space="0"/>
            </w:tcBorders>
            <w:tcW w:w="4346"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trHeight w:val="48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基本项目</w:t>
            </w:r>
            <w:r/>
          </w:p>
        </w:tc>
        <w:tc>
          <w:tcPr>
            <w:gridSpan w:val="2"/>
            <w:tcBorders>
              <w:top w:val="single" w:color="auto" w:sz="4" w:space="0"/>
              <w:left w:val="none" w:color="000000" w:sz="4" w:space="0"/>
              <w:bottom w:val="single" w:color="auto" w:sz="4" w:space="0"/>
              <w:right w:val="single" w:color="auto" w:sz="4" w:space="0"/>
            </w:tcBorders>
            <w:tcW w:w="374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服从工作安排，遵章守纪，服务热情，人员满员，不迟到、早退、脱岗、睡岗。</w:t>
            </w:r>
            <w:r/>
          </w:p>
        </w:tc>
        <w:tc>
          <w:tcPr>
            <w:tcBorders>
              <w:top w:val="none" w:color="000000" w:sz="4" w:space="0"/>
              <w:left w:val="none" w:color="000000" w:sz="4" w:space="0"/>
              <w:right w:val="single" w:color="auto" w:sz="4" w:space="0"/>
            </w:tcBorders>
            <w:tcW w:w="500" w:type="dxa"/>
            <w:vAlign w:val="center"/>
            <w:vMerge w:val="restart"/>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w:t>
            </w:r>
            <w:r/>
          </w:p>
        </w:tc>
        <w:tc>
          <w:tcPr>
            <w:tcBorders>
              <w:top w:val="none" w:color="000000" w:sz="4" w:space="0"/>
              <w:left w:val="none" w:color="000000" w:sz="4" w:space="0"/>
              <w:right w:val="single" w:color="auto" w:sz="4" w:space="0"/>
            </w:tcBorders>
            <w:tcW w:w="657" w:type="dxa"/>
            <w:vMerge w:val="restart"/>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4346" w:type="dxa"/>
            <w:vAlign w:val="center"/>
            <w:vMerge w:val="restart"/>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超12小时连续值班的每人次扣20分；缺岗、睡岗1人1次扣20分；不服从安排1次扣20分；新进人员必须经医院认可后才能上岗，否则每人次扣5分；其他情况每人次扣2分。</w:t>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74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按规定统一着装、带胸卡、电工证（上墙公示）、人证相符等</w:t>
            </w:r>
            <w:r/>
          </w:p>
        </w:tc>
        <w:tc>
          <w:tcPr>
            <w:tcBorders>
              <w:left w:val="none" w:color="000000"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346" w:type="dxa"/>
            <w:vAlign w:val="center"/>
            <w:vMerge w:val="restart"/>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无证上岗或过期每人次扣20分，其他情况每人次扣1分。</w:t>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74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全员岗前培训、定期继续教育</w:t>
            </w:r>
            <w:r/>
          </w:p>
        </w:tc>
        <w:tc>
          <w:tcPr>
            <w:tcBorders>
              <w:left w:val="none" w:color="000000"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346" w:type="dxa"/>
            <w:vAlign w:val="center"/>
            <w:vMerge w:val="restart"/>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新入职人员岗前</w:t>
            </w:r>
            <w:r>
              <w:rPr>
                <w:rFonts w:hint="eastAsia" w:ascii="宋体" w:hAnsi="宋体" w:eastAsia="宋体" w:cs="宋体"/>
                <w:b w:val="0"/>
                <w:bCs w:val="0"/>
                <w:color w:val="auto"/>
                <w:sz w:val="24"/>
                <w:szCs w:val="24"/>
                <w:highlight w:val="none"/>
              </w:rPr>
              <w:t xml:space="preserve">未培训</w:t>
            </w:r>
            <w:r>
              <w:rPr>
                <w:rFonts w:hint="eastAsia" w:ascii="宋体" w:hAnsi="宋体" w:eastAsia="宋体" w:cs="宋体"/>
                <w:b w:val="0"/>
                <w:bCs w:val="0"/>
                <w:color w:val="auto"/>
                <w:sz w:val="24"/>
                <w:szCs w:val="24"/>
                <w:highlight w:val="none"/>
                <w:lang w:val="en-US" w:eastAsia="zh-CN"/>
              </w:rPr>
              <w:t xml:space="preserve">及书面考核留存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每人次扣5分。</w:t>
            </w:r>
            <w:r/>
          </w:p>
        </w:tc>
      </w:tr>
      <w:tr>
        <w:trPr>
          <w:trHeight w:val="483"/>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74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卫生情况、严禁吸烟、饮酒</w:t>
            </w:r>
            <w:r/>
          </w:p>
        </w:tc>
        <w:tc>
          <w:tcPr>
            <w:tcBorders>
              <w:left w:val="none" w:color="000000" w:sz="4" w:space="0"/>
              <w:bottom w:val="single" w:color="auto" w:sz="4" w:space="0"/>
              <w:right w:val="single" w:color="auto" w:sz="4" w:space="0"/>
            </w:tcBorders>
            <w:tcW w:w="500"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bottom w:val="single" w:color="auto" w:sz="4" w:space="0"/>
              <w:right w:val="single" w:color="auto" w:sz="4" w:space="0"/>
            </w:tcBorders>
            <w:tcW w:w="657" w:type="dxa"/>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346"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吸烟或饮酒每次扣5分；室内卫生状况差每次扣2分</w:t>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工作职责</w:t>
            </w:r>
            <w:r/>
          </w:p>
        </w:tc>
        <w:tc>
          <w:tcPr>
            <w:tcBorders>
              <w:top w:val="none" w:color="000000" w:sz="4" w:space="0"/>
              <w:left w:val="single" w:color="auto" w:sz="4" w:space="0"/>
              <w:bottom w:val="single" w:color="auto" w:sz="4" w:space="0"/>
              <w:right w:val="single" w:color="auto" w:sz="4" w:space="0"/>
            </w:tcBorders>
            <w:tcW w:w="540" w:type="dxa"/>
            <w:vAlign w:val="center"/>
            <w:vMerge w:val="restart"/>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工作流程</w:t>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交接班登记、巡查记录、外来人员登记</w:t>
            </w:r>
            <w:r/>
          </w:p>
        </w:tc>
        <w:tc>
          <w:tcPr>
            <w:tcBorders>
              <w:top w:val="none" w:color="000000" w:sz="4" w:space="0"/>
              <w:left w:val="none" w:color="000000" w:sz="4" w:space="0"/>
              <w:right w:val="single" w:color="auto" w:sz="4" w:space="0"/>
            </w:tcBorders>
            <w:tcW w:w="500" w:type="dxa"/>
            <w:vAlign w:val="center"/>
            <w:vMerge w:val="restart"/>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p>
        </w:tc>
        <w:tc>
          <w:tcPr>
            <w:tcBorders>
              <w:top w:val="none" w:color="000000" w:sz="4" w:space="0"/>
              <w:left w:val="none" w:color="000000" w:sz="4" w:space="0"/>
              <w:right w:val="single" w:color="auto" w:sz="4" w:space="0"/>
            </w:tcBorders>
            <w:tcW w:w="657" w:type="dxa"/>
            <w:vAlign w:val="center"/>
            <w:vMerge w:val="restart"/>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4346" w:type="dxa"/>
            <w:vAlign w:val="center"/>
            <w:vMerge w:val="restart"/>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每次扣2分。</w:t>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非上班时间内的报修登记维修及时性</w:t>
            </w:r>
            <w:r/>
          </w:p>
        </w:tc>
        <w:tc>
          <w:tcPr>
            <w:tcBorders>
              <w:left w:val="none" w:color="000000"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4346"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切电操作流程、维修、新增电安装流程合规</w:t>
            </w:r>
            <w:r/>
          </w:p>
        </w:tc>
        <w:tc>
          <w:tcPr>
            <w:tcBorders>
              <w:left w:val="none" w:color="000000" w:sz="4" w:space="0"/>
              <w:bottom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bottom w:val="single" w:color="auto"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4346"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0"/>
        </w:trPr>
        <w:tc>
          <w:tcPr>
            <w:tcBorders>
              <w:top w:val="single" w:color="auto" w:sz="4" w:space="0"/>
              <w:left w:val="single" w:color="auto" w:sz="4" w:space="0"/>
              <w:right w:val="single" w:color="auto" w:sz="4" w:space="0"/>
            </w:tcBorders>
            <w:tcW w:w="720" w:type="dxa"/>
            <w:vAlign w:val="center"/>
            <w:vMerge w:val="restart"/>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工作制度</w:t>
            </w:r>
            <w:r/>
          </w:p>
        </w:tc>
        <w:tc>
          <w:tcPr>
            <w:tcBorders>
              <w:top w:val="single" w:color="auto" w:sz="4" w:space="0"/>
              <w:left w:val="single" w:color="auto" w:sz="4" w:space="0"/>
              <w:right w:val="single" w:color="auto" w:sz="4" w:space="0"/>
            </w:tcBorders>
            <w:tcW w:w="540" w:type="dxa"/>
            <w:vAlign w:val="center"/>
            <w:vMerge w:val="restart"/>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电工检查要求</w:t>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制度、职责、排班明确</w:t>
            </w:r>
            <w:r/>
          </w:p>
        </w:tc>
        <w:tc>
          <w:tcPr>
            <w:tcBorders>
              <w:top w:val="none" w:color="000000" w:sz="4" w:space="0"/>
              <w:left w:val="single" w:color="auto" w:sz="4" w:space="0"/>
              <w:right w:val="single" w:color="auto" w:sz="4" w:space="0"/>
            </w:tcBorders>
            <w:tcW w:w="500" w:type="dxa"/>
            <w:vAlign w:val="center"/>
            <w:vMerge w:val="restart"/>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w:t>
            </w:r>
            <w:r/>
          </w:p>
        </w:tc>
        <w:tc>
          <w:tcPr>
            <w:tcBorders>
              <w:top w:val="none" w:color="000000" w:sz="4" w:space="0"/>
              <w:left w:val="none" w:color="000000" w:sz="4" w:space="0"/>
              <w:right w:val="single" w:color="auto" w:sz="4" w:space="0"/>
            </w:tcBorders>
            <w:tcW w:w="657" w:type="dxa"/>
            <w:vAlign w:val="center"/>
            <w:vMerge w:val="restart"/>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right w:val="single" w:color="auto" w:sz="4" w:space="0"/>
            </w:tcBorders>
            <w:tcW w:w="4346" w:type="dxa"/>
            <w:vAlign w:val="center"/>
            <w:vMerge w:val="restart"/>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公共区域发现一个灯不亮、灯眨眼、灯缺灯罩、乱拉乱接、插座、面板存在安全隐患5处不符合扣2分；操作不熟练每次扣5分；各种记录不全、维修不及时、维修的垃圾未及时清理等，每次2分。资料包括：人员证件、制度、职责、操作流程、排班、交接班、工具清单、来访登记、报修登记、会议记录、培训记录、巡查记录、应急演练、系统资料等。</w:t>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配电间内标牌标识、插座、开关面板、线路、照明设施的完好性；配电设备运行正常。</w:t>
            </w:r>
            <w:r/>
          </w:p>
        </w:tc>
        <w:tc>
          <w:tcPr>
            <w:tcBorders>
              <w:left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4346"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人员掌握配电系统的熟练程度</w:t>
            </w:r>
            <w:r/>
          </w:p>
        </w:tc>
        <w:tc>
          <w:tcPr>
            <w:tcBorders>
              <w:left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4346"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年检齐全、记录完整</w:t>
            </w:r>
            <w:r/>
          </w:p>
        </w:tc>
        <w:tc>
          <w:tcPr>
            <w:tcBorders>
              <w:left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4346"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发电机组每月试运行且记录齐全</w:t>
            </w:r>
            <w:r/>
          </w:p>
        </w:tc>
        <w:tc>
          <w:tcPr>
            <w:tcBorders>
              <w:left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4346"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应急演练能力强及记录完善</w:t>
            </w:r>
            <w:r/>
          </w:p>
        </w:tc>
        <w:tc>
          <w:tcPr>
            <w:tcBorders>
              <w:left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4346"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0"/>
        </w:trPr>
        <w:tc>
          <w:tcPr>
            <w:tcBorders>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培训、会议记录齐全，资料记录正确齐全，及时归档上交</w:t>
            </w:r>
            <w:r/>
          </w:p>
        </w:tc>
        <w:tc>
          <w:tcPr>
            <w:tcBorders>
              <w:left w:val="single" w:color="auto" w:sz="4" w:space="0"/>
              <w:bottom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bottom w:val="single" w:color="auto"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4346"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480"/>
        </w:trPr>
        <w:tc>
          <w:tcPr>
            <w:tcBorders>
              <w:top w:val="single" w:color="auto" w:sz="4" w:space="0"/>
              <w:left w:val="single" w:color="auto" w:sz="4" w:space="0"/>
              <w:right w:val="single" w:color="auto" w:sz="4" w:space="0"/>
            </w:tcBorders>
            <w:tcW w:w="720" w:type="dxa"/>
            <w:vAlign w:val="center"/>
            <w:vMerge w:val="restart"/>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安全</w:t>
            </w:r>
            <w:r/>
          </w:p>
        </w:tc>
        <w:tc>
          <w:tcPr>
            <w:tcBorders>
              <w:top w:val="single" w:color="auto" w:sz="4" w:space="0"/>
              <w:left w:val="single" w:color="auto" w:sz="4" w:space="0"/>
              <w:right w:val="single" w:color="auto" w:sz="4" w:space="0"/>
            </w:tcBorders>
            <w:tcW w:w="540" w:type="dxa"/>
            <w:vAlign w:val="center"/>
            <w:vMerge w:val="restart"/>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不得发生因维护不善、操作不当等责任原因造成医院电气故障停电</w:t>
            </w:r>
            <w:r/>
          </w:p>
        </w:tc>
        <w:tc>
          <w:tcPr>
            <w:tcBorders>
              <w:top w:val="single" w:color="auto" w:sz="4" w:space="0"/>
              <w:left w:val="single" w:color="auto" w:sz="4" w:space="0"/>
              <w:right w:val="single" w:color="auto" w:sz="4" w:space="0"/>
            </w:tcBorders>
            <w:tcW w:w="500" w:type="dxa"/>
            <w:vAlign w:val="center"/>
            <w:vMerge w:val="restart"/>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w:t>
            </w:r>
            <w:r/>
          </w:p>
        </w:tc>
        <w:tc>
          <w:tcPr>
            <w:tcBorders>
              <w:top w:val="single" w:color="auto" w:sz="4" w:space="0"/>
              <w:left w:val="none" w:color="000000" w:sz="4" w:space="0"/>
              <w:right w:val="single" w:color="auto" w:sz="4" w:space="0"/>
            </w:tcBorders>
            <w:tcW w:w="657" w:type="dxa"/>
            <w:vAlign w:val="center"/>
            <w:vMerge w:val="restart"/>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46" w:type="dxa"/>
            <w:vAlign w:val="center"/>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每发生一次扣10分，重大事故者每次扣20分。</w:t>
            </w:r>
            <w:r/>
          </w:p>
        </w:tc>
      </w:tr>
      <w:tr>
        <w:trPr>
          <w:trHeight w:val="480"/>
        </w:trPr>
        <w:tc>
          <w:tcPr>
            <w:tcBorders>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不得发生安全事故等事件</w:t>
            </w:r>
            <w:r/>
          </w:p>
        </w:tc>
        <w:tc>
          <w:tcPr>
            <w:tcBorders>
              <w:left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46" w:type="dxa"/>
            <w:vAlign w:val="center"/>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每发生一次扣10分，重大事故者扣20分。</w:t>
            </w:r>
            <w:r/>
          </w:p>
        </w:tc>
      </w:tr>
      <w:tr>
        <w:trPr>
          <w:trHeight w:val="480"/>
        </w:trPr>
        <w:tc>
          <w:tcPr>
            <w:tcBorders>
              <w:left w:val="single" w:color="auto" w:sz="4" w:space="0"/>
              <w:bottom w:val="single" w:color="auto" w:sz="4" w:space="0"/>
              <w:right w:val="single" w:color="auto" w:sz="4" w:space="0"/>
            </w:tcBorders>
            <w:tcW w:w="720"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540"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服务有效投诉率小于1%，处理率100%</w:t>
            </w:r>
            <w:r/>
          </w:p>
        </w:tc>
        <w:tc>
          <w:tcPr>
            <w:tcBorders>
              <w:left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46" w:type="dxa"/>
            <w:vAlign w:val="center"/>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未达标扣5分。</w:t>
            </w:r>
            <w:r/>
          </w:p>
        </w:tc>
      </w:tr>
      <w:tr>
        <w:trPr>
          <w:trHeight w:val="480"/>
        </w:trPr>
        <w:tc>
          <w:tcPr>
            <w:tcBorders>
              <w:left w:val="single" w:color="auto" w:sz="4" w:space="0"/>
              <w:bottom w:val="single" w:color="auto" w:sz="4" w:space="0"/>
              <w:right w:val="single" w:color="auto" w:sz="4" w:space="0"/>
            </w:tcBorders>
            <w:tcW w:w="720"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540"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国家、省、市、医院及其他各方面检查合格</w:t>
            </w:r>
            <w:r/>
          </w:p>
        </w:tc>
        <w:tc>
          <w:tcPr>
            <w:tcBorders>
              <w:left w:val="single" w:color="auto" w:sz="4" w:space="0"/>
              <w:bottom w:val="single" w:color="auto" w:sz="4" w:space="0"/>
              <w:right w:val="single" w:color="auto" w:sz="4" w:space="0"/>
            </w:tcBorders>
            <w:tcW w:w="500" w:type="dxa"/>
            <w:vAlign w:val="center"/>
            <w:vMerge w:val="continue"/>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none" w:color="000000" w:sz="4" w:space="0"/>
              <w:bottom w:val="single" w:color="auto" w:sz="4" w:space="0"/>
              <w:right w:val="single" w:color="auto" w:sz="4" w:space="0"/>
            </w:tcBorders>
            <w:tcW w:w="657" w:type="dxa"/>
            <w:vAlign w:val="center"/>
            <w:vMerge w:val="continue"/>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46" w:type="dxa"/>
            <w:vAlign w:val="center"/>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市级及以上检查提出一般问题每次扣10分，重大问题每次扣20分。</w:t>
            </w:r>
            <w:r/>
          </w:p>
        </w:tc>
      </w:tr>
      <w:tr>
        <w:trPr>
          <w:trHeight w:val="48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tc>
        <w:tc>
          <w:tcPr>
            <w:tcBorders>
              <w:top w:val="single" w:color="auto" w:sz="4" w:space="0"/>
              <w:left w:val="single" w:color="auto" w:sz="4" w:space="0"/>
              <w:right w:val="single" w:color="auto" w:sz="4" w:space="0"/>
            </w:tcBorders>
            <w:tcW w:w="540" w:type="dxa"/>
            <w:vAlign w:val="center"/>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w:t>
            </w:r>
            <w:r/>
          </w:p>
        </w:tc>
        <w:tc>
          <w:tcPr>
            <w:tcBorders>
              <w:top w:val="single" w:color="auto" w:sz="4" w:space="0"/>
              <w:left w:val="none" w:color="000000" w:sz="4" w:space="0"/>
              <w:bottom w:val="single" w:color="auto" w:sz="4" w:space="0"/>
              <w:right w:val="single" w:color="auto" w:sz="4" w:space="0"/>
            </w:tcBorders>
            <w:tcW w:w="657"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46" w:type="dxa"/>
            <w:vAlign w:val="center"/>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标准分扣完为止，奖励分累积。</w:t>
            </w:r>
            <w:r/>
          </w:p>
        </w:tc>
      </w:tr>
      <w:tr>
        <w:trPr>
          <w:trHeight w:val="480"/>
        </w:trPr>
        <w:tc>
          <w:tcPr>
            <w:tcBorders>
              <w:top w:val="single" w:color="auto" w:sz="4" w:space="0"/>
              <w:left w:val="single" w:color="auto" w:sz="4" w:space="0"/>
              <w:right w:val="single" w:color="auto" w:sz="4" w:space="0"/>
            </w:tcBorders>
            <w:tcW w:w="720" w:type="dxa"/>
            <w:vAlign w:val="center"/>
            <w:vMerge w:val="restart"/>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奖励</w:t>
            </w:r>
            <w:r/>
          </w:p>
        </w:tc>
        <w:tc>
          <w:tcPr>
            <w:tcBorders>
              <w:top w:val="single" w:color="auto" w:sz="4" w:space="0"/>
              <w:left w:val="single" w:color="auto" w:sz="4" w:space="0"/>
              <w:right w:val="single" w:color="auto" w:sz="4" w:space="0"/>
            </w:tcBorders>
            <w:tcW w:w="540" w:type="dxa"/>
            <w:vAlign w:val="center"/>
            <w:vMerge w:val="restart"/>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发现险情或隐患及时上报并主动采取措施排除</w:t>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657"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46" w:type="dxa"/>
            <w:vAlign w:val="center"/>
            <w:textDirection w:val="lrTb"/>
            <w:noWrap/>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1次奖5分</w:t>
            </w:r>
            <w:r/>
          </w:p>
        </w:tc>
      </w:tr>
      <w:tr>
        <w:trPr>
          <w:trHeight w:val="480"/>
        </w:trPr>
        <w:tc>
          <w:tcPr>
            <w:tcBorders>
              <w:left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提出建设性意见</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46" w:type="dxa"/>
            <w:vAlign w:val="center"/>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1次奖1-5分</w:t>
            </w:r>
            <w:r/>
          </w:p>
        </w:tc>
      </w:tr>
      <w:tr>
        <w:trPr>
          <w:trHeight w:val="480"/>
        </w:trPr>
        <w:tc>
          <w:tcPr>
            <w:tcBorders>
              <w:left w:val="single" w:color="auto" w:sz="4" w:space="0"/>
              <w:bottom w:val="single" w:color="auto" w:sz="4" w:space="0"/>
              <w:right w:val="single" w:color="auto" w:sz="4" w:space="0"/>
            </w:tcBorders>
            <w:tcW w:w="72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540" w:type="dxa"/>
            <w:vAlign w:val="center"/>
            <w:vMerge w:val="continue"/>
            <w:textDirection w:val="lrTb"/>
            <w:noWrap/>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209" w:type="dxa"/>
            <w:vAlign w:val="center"/>
            <w:textDirection w:val="lrTb"/>
            <w:noWrap/>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其他经招标人认定的奖励事项</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46" w:type="dxa"/>
            <w:vAlign w:val="center"/>
            <w:textDirection w:val="lrTb"/>
            <w:noWrap/>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1次奖5分</w:t>
            </w:r>
            <w:r/>
          </w:p>
        </w:tc>
      </w:tr>
    </w:tbl>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pStyle w:val="1046"/>
        <w:rPr>
          <w:rFonts w:ascii="宋体" w:hAnsi="宋体" w:cs="宋体"/>
          <w:color w:val="auto"/>
          <w:sz w:val="28"/>
          <w:szCs w:val="28"/>
          <w:highlight w:val="none"/>
        </w:rPr>
      </w:pPr>
      <w:r>
        <w:rPr>
          <w:rFonts w:ascii="宋体" w:hAnsi="宋体" w:cs="宋体"/>
          <w:color w:val="auto"/>
          <w:sz w:val="28"/>
          <w:szCs w:val="28"/>
          <w:highlight w:val="none"/>
        </w:rPr>
      </w:r>
      <w:r/>
    </w:p>
    <w:p>
      <w:pPr>
        <w:jc w:val="both"/>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附件一：</w:t>
      </w:r>
      <w:r/>
    </w:p>
    <w:p>
      <w:pPr>
        <w:ind w:firstLine="2168"/>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eastAsia="zh-CN"/>
        </w:rPr>
        <w:t xml:space="preserve">电工常用工具</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en-US" w:eastAsia="zh-CN"/>
        </w:rPr>
        <w:t xml:space="preserve">  </w:t>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每人必备工具：</w:t>
      </w:r>
      <w:r/>
    </w:p>
    <w:p>
      <w:pPr>
        <w:numPr>
          <w:ilvl w:val="0"/>
          <w:numId w:val="10"/>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电笔                            1支                      </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尖嘴钳                          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钢丝钳                          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斜口钳                          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一字起子（6寸、8寸）          各1把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十字起子（6寸、8寸）          各1把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活络扳手（6寸、8寸、12寸）    各1把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榔头（0.5磅、1.5磅）          各1把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内六角扳手                      1套</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万用表                         1只</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弓锯                           1把</w:t>
      </w:r>
      <w:r/>
    </w:p>
    <w:p>
      <w:pPr>
        <w:numPr>
          <w:ilvl w:val="0"/>
          <w:numId w:val="10"/>
        </w:numPr>
        <w:ind w:left="0" w:firstLine="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工具包                         1只</w:t>
      </w:r>
      <w:r/>
    </w:p>
    <w:p>
      <w:pPr>
        <w:numPr>
          <w:ilvl w:val="0"/>
          <w:numId w:val="0"/>
        </w:num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电工班共用工具：  </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梅花扳手（5.5-32）              1套</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开口扳手 (5.5-32)               1套</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套筒（8-32）                    1套</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液压钳（16-240）                1套</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兆欧表                          1只</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钳形电流表                      1只</w:t>
      </w:r>
      <w:r/>
    </w:p>
    <w:p>
      <w:pPr>
        <w:numPr>
          <w:ilvl w:val="0"/>
          <w:numId w:val="11"/>
        </w:numPr>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手电钻                          1把</w:t>
      </w:r>
      <w:r/>
    </w:p>
    <w:p>
      <w:pPr>
        <w:jc w:val="both"/>
        <w:widowControl w:val="off"/>
        <w:rPr>
          <w:rFonts w:ascii="宋体" w:hAnsi="宋体" w:eastAsia="宋体" w:cs="宋体"/>
          <w:color w:val="auto"/>
          <w:sz w:val="28"/>
          <w:szCs w:val="28"/>
          <w:highlight w:val="none"/>
          <w:lang w:val="en-US" w:eastAsia="zh-CN" w:bidi="ar-SA"/>
        </w:rPr>
      </w:pPr>
      <w:r>
        <w:rPr>
          <w:rFonts w:ascii="宋体" w:hAnsi="宋体" w:eastAsia="宋体" w:cs="宋体"/>
          <w:color w:val="auto"/>
          <w:sz w:val="28"/>
          <w:szCs w:val="28"/>
          <w:highlight w:val="none"/>
          <w:lang w:val="en-US" w:eastAsia="zh-CN" w:bidi="ar-SA"/>
        </w:rPr>
      </w:r>
      <w:r/>
    </w:p>
    <w:p>
      <w:pPr>
        <w:pStyle w:val="1047"/>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hint="eastAsia" w:hAnsi="宋体" w:cs="宋体"/>
          <w:b w:val="0"/>
          <w:bCs/>
          <w:color w:val="auto"/>
          <w:position w:val="0"/>
          <w:szCs w:val="24"/>
          <w:highlight w:val="none"/>
        </w:rPr>
      </w:pPr>
      <w:r>
        <w:rPr>
          <w:rFonts w:hAnsi="宋体" w:cs="宋体"/>
          <w:b w:val="0"/>
          <w:bCs/>
          <w:color w:val="auto"/>
          <w:sz w:val="44"/>
          <w:highlight w:val="none"/>
        </w:rPr>
        <w:br w:type="page" w:clear="all"/>
      </w:r>
      <w:r/>
    </w:p>
    <w:p>
      <w:pPr>
        <w:pStyle w:val="1020"/>
        <w:ind w:firstLine="883"/>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第五章评标方法与评标标准</w:t>
      </w:r>
      <w:r/>
    </w:p>
    <w:p>
      <w:pPr>
        <w:ind w:firstLine="560"/>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w:t>
      </w:r>
      <w:r/>
    </w:p>
    <w:p>
      <w:pPr>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采用综合评分法。</w:t>
      </w:r>
      <w:r/>
    </w:p>
    <w:p>
      <w:pPr>
        <w:ind w:firstLine="560"/>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1030"/>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1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bookmarkStart w:id="223" w:name="OLE_LINK22"/>
            <w:r/>
            <w:bookmarkStart w:id="224" w:name="OLE_LINK12"/>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价格分采用低价优先法计算，即满足招标文件要求且投标价格最低的投标报价为评标基准价，其价格分为满分。其他供应商的价格分统一按照下列公式计算：</w:t>
            </w:r>
            <w:r/>
          </w:p>
          <w:p>
            <w:pPr>
              <w:jc w:val="left"/>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投标报价得分=【评标基准价/投标报价】×</w:t>
            </w:r>
            <w:bookmarkEnd w:id="223"/>
            <w:r>
              <w:rPr>
                <w:rFonts w:hint="eastAsia" w:hAnsi="宋体" w:cs="宋体"/>
                <w:b w:val="0"/>
                <w:color w:val="auto"/>
                <w:position w:val="0"/>
                <w:szCs w:val="24"/>
                <w:highlight w:val="none"/>
                <w:lang w:val="en-US" w:eastAsia="zh-CN"/>
              </w:rPr>
              <w:t xml:space="preserve">3</w:t>
            </w:r>
            <w:bookmarkEnd w:id="224"/>
            <w:r>
              <w:rPr>
                <w:rFonts w:hint="eastAsia" w:hAnsi="宋体" w:cs="宋体"/>
                <w:b w:val="0"/>
                <w:color w:val="auto"/>
                <w:position w:val="0"/>
                <w:szCs w:val="24"/>
                <w:highlight w:val="none"/>
                <w:lang w:val="en-US" w:eastAsia="zh-CN"/>
              </w:rPr>
              <w:t xml:space="preserve">5</w:t>
            </w:r>
            <w:r/>
          </w:p>
        </w:tc>
      </w:tr>
      <w:tr>
        <w:trPr>
          <w:jc w:val="center"/>
          <w:trHeight w:val="859"/>
        </w:trPr>
        <w:tc>
          <w:tcPr>
            <w:tcW w:w="1396" w:type="dxa"/>
            <w:vAlign w:val="center"/>
            <w:textDirection w:val="lrTb"/>
            <w:noWrap w:val="false"/>
          </w:tcPr>
          <w:p>
            <w:pPr>
              <w:jc w:val="center"/>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业绩</w:t>
            </w:r>
            <w:r/>
          </w:p>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（15分）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供应商具有202</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月1日以来（以合同签订时间为准）类似变电所值班项目业绩，每提供一份类似业绩</w:t>
            </w:r>
            <w:r>
              <w:rPr>
                <w:rFonts w:hint="eastAsia" w:hAnsi="宋体" w:cs="宋体"/>
                <w:b w:val="0"/>
                <w:color w:val="auto"/>
                <w:position w:val="0"/>
                <w:szCs w:val="24"/>
                <w:highlight w:val="none"/>
                <w:lang w:val="en-US" w:eastAsia="zh-CN"/>
              </w:rPr>
              <w:t xml:space="preserve">合同</w:t>
            </w:r>
            <w:r>
              <w:rPr>
                <w:rFonts w:hint="eastAsia" w:hAnsi="宋体" w:cs="宋体"/>
                <w:b w:val="0"/>
                <w:color w:val="auto"/>
                <w:position w:val="0"/>
                <w:szCs w:val="24"/>
                <w:highlight w:val="none"/>
              </w:rPr>
              <w:t xml:space="preserve">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分，最高得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以上内容须提供相关合同证明文件加盖单位公章</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以合同签订时间为准</w:t>
            </w:r>
            <w:r>
              <w:rPr>
                <w:rFonts w:hint="eastAsia" w:hAnsi="宋体" w:cs="宋体"/>
                <w:b w:val="0"/>
                <w:color w:val="auto"/>
                <w:position w:val="0"/>
                <w:szCs w:val="24"/>
                <w:highlight w:val="none"/>
              </w:rPr>
              <w:t xml:space="preserve">。</w:t>
            </w:r>
            <w:r/>
          </w:p>
        </w:tc>
      </w:tr>
      <w:tr>
        <w:trPr>
          <w:jc w:val="center"/>
          <w:trHeight w:val="959"/>
        </w:trPr>
        <w:tc>
          <w:tcPr>
            <w:shd w:val="clear" w:color="auto" w:fill="auto"/>
            <w:tcW w:w="1396" w:type="dxa"/>
            <w:vAlign w:val="center"/>
            <w:textDirection w:val="lrTb"/>
            <w:noWrap w:val="false"/>
          </w:tcPr>
          <w:p>
            <w:pPr>
              <w:jc w:val="center"/>
              <w:rPr>
                <w:rFonts w:hint="eastAsia" w:ascii="宋体" w:hAnsi="宋体" w:eastAsia="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lang w:val="en-US" w:eastAsia="zh-CN"/>
              </w:rPr>
              <w:t xml:space="preserve">综合实力（6分）</w:t>
            </w:r>
            <w:r/>
          </w:p>
        </w:tc>
        <w:tc>
          <w:tcPr>
            <w:shd w:val="clear" w:color="auto" w:fill="auto"/>
            <w:tcW w:w="7799" w:type="dxa"/>
            <w:vAlign w:val="center"/>
            <w:textDirection w:val="lrTb"/>
            <w:noWrap w:val="false"/>
          </w:tcPr>
          <w:p>
            <w:pPr>
              <w:jc w:val="left"/>
              <w:rPr>
                <w:rFonts w:hint="eastAsia" w:ascii="宋体" w:hAnsi="宋体" w:eastAsia="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rPr>
              <w:t xml:space="preserve">供应商具有有效的质量管理体系认证证书、环境管理体系认证证书、职业健康安全管理体系认证证书的，有一个得2分，最高得6分，不提供不得分；提供相关证书扫描件加盖公章。</w:t>
            </w:r>
            <w:r/>
          </w:p>
        </w:tc>
      </w:tr>
      <w:tr>
        <w:trPr>
          <w:jc w:val="center"/>
          <w:trHeight w:val="1152"/>
        </w:trPr>
        <w:tc>
          <w:tcPr>
            <w:shd w:val="clear" w:color="auto" w:fill="auto"/>
            <w:tcW w:w="1396" w:type="dxa"/>
            <w:vAlign w:val="center"/>
            <w:textDirection w:val="lrTb"/>
            <w:noWrap w:val="false"/>
          </w:tcPr>
          <w:p>
            <w:pPr>
              <w:jc w:val="center"/>
              <w:rPr>
                <w:rFonts w:hint="default" w:ascii="宋体" w:hAnsi="宋体" w:eastAsia="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lang w:val="en-US" w:eastAsia="zh-CN"/>
              </w:rPr>
              <w:t xml:space="preserve">项目负责人（5分）</w:t>
            </w:r>
            <w:r/>
          </w:p>
        </w:tc>
        <w:tc>
          <w:tcPr>
            <w:shd w:val="clear" w:color="auto" w:fill="auto"/>
            <w:tcW w:w="7799" w:type="dxa"/>
            <w:vAlign w:val="center"/>
            <w:textDirection w:val="lrTb"/>
            <w:noWrap w:val="false"/>
          </w:tcPr>
          <w:p>
            <w:pPr>
              <w:jc w:val="left"/>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项目负责人具有电力相关专业中级及以上职称的得</w:t>
            </w:r>
            <w:r>
              <w:rPr>
                <w:rFonts w:hint="eastAsia" w:ascii="宋体" w:hAnsi="宋体" w:eastAsia="宋体" w:cs="宋体"/>
                <w:b w:val="0"/>
                <w:color w:val="auto"/>
                <w:position w:val="0"/>
                <w:szCs w:val="24"/>
                <w:highlight w:val="none"/>
                <w:lang w:val="en-US" w:eastAsia="zh-CN"/>
              </w:rPr>
              <w:t xml:space="preserve">5</w:t>
            </w:r>
            <w:r>
              <w:rPr>
                <w:rFonts w:hint="eastAsia" w:ascii="宋体" w:hAnsi="宋体" w:eastAsia="宋体" w:cs="宋体"/>
                <w:b w:val="0"/>
                <w:color w:val="auto"/>
                <w:position w:val="0"/>
                <w:szCs w:val="24"/>
                <w:highlight w:val="none"/>
              </w:rPr>
              <w:t xml:space="preserve">分。（提供职称证书复印件加盖公章</w:t>
            </w:r>
            <w:r>
              <w:rPr>
                <w:rFonts w:hint="eastAsia" w:ascii="宋体" w:hAnsi="宋体" w:eastAsia="宋体" w:cs="宋体"/>
                <w:b w:val="0"/>
                <w:color w:val="auto"/>
                <w:position w:val="0"/>
                <w:szCs w:val="24"/>
                <w:highlight w:val="none"/>
                <w:lang w:val="en-US" w:eastAsia="zh-CN"/>
              </w:rPr>
              <w:t xml:space="preserve">及供应商为其缴纳的近三个月（202</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lang w:val="en-US" w:eastAsia="zh-CN"/>
              </w:rPr>
              <w:t xml:space="preserve">年</w:t>
            </w:r>
            <w:r>
              <w:rPr>
                <w:rFonts w:hint="eastAsia" w:hAnsi="宋体" w:cs="宋体"/>
                <w:b w:val="0"/>
                <w:color w:val="auto"/>
                <w:position w:val="0"/>
                <w:szCs w:val="24"/>
                <w:highlight w:val="none"/>
                <w:lang w:val="en-US" w:eastAsia="zh-CN"/>
              </w:rPr>
              <w:t xml:space="preserve">3</w:t>
            </w:r>
            <w:r>
              <w:rPr>
                <w:rFonts w:hint="eastAsia" w:ascii="宋体" w:hAnsi="宋体" w:eastAsia="宋体" w:cs="宋体"/>
                <w:b w:val="0"/>
                <w:color w:val="auto"/>
                <w:position w:val="0"/>
                <w:szCs w:val="24"/>
                <w:highlight w:val="none"/>
                <w:lang w:val="en-US" w:eastAsia="zh-CN"/>
              </w:rPr>
              <w:t xml:space="preserve">月-</w:t>
            </w:r>
            <w:r>
              <w:rPr>
                <w:rFonts w:hint="eastAsia" w:hAnsi="宋体" w:cs="宋体"/>
                <w:b w:val="0"/>
                <w:color w:val="auto"/>
                <w:position w:val="0"/>
                <w:szCs w:val="24"/>
                <w:highlight w:val="none"/>
                <w:lang w:val="en-US" w:eastAsia="zh-CN"/>
              </w:rPr>
              <w:t xml:space="preserve">5</w:t>
            </w:r>
            <w:r>
              <w:rPr>
                <w:rFonts w:hint="eastAsia" w:ascii="宋体" w:hAnsi="宋体" w:eastAsia="宋体" w:cs="宋体"/>
                <w:b w:val="0"/>
                <w:color w:val="auto"/>
                <w:position w:val="0"/>
                <w:szCs w:val="24"/>
                <w:highlight w:val="none"/>
                <w:lang w:val="en-US" w:eastAsia="zh-CN"/>
              </w:rPr>
              <w:t xml:space="preserve">月）任意一个月社保证明材料</w:t>
            </w:r>
            <w:r>
              <w:rPr>
                <w:rFonts w:hint="eastAsia" w:ascii="宋体" w:hAnsi="宋体" w:eastAsia="宋体" w:cs="宋体"/>
                <w:b w:val="0"/>
                <w:color w:val="auto"/>
                <w:position w:val="0"/>
                <w:szCs w:val="24"/>
                <w:highlight w:val="none"/>
              </w:rPr>
              <w:t xml:space="preserve">（如果职称证书无法体现专业，请提供毕业证或《专业技术资格评审申报表》复印件），不提供或提供不符合要求均不得分。）</w:t>
            </w:r>
            <w:r/>
          </w:p>
        </w:tc>
      </w:tr>
      <w:tr>
        <w:trPr>
          <w:jc w:val="center"/>
          <w:trHeight w:val="70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项目管理组织方案（</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根据供应商提供的项目管理组织方案进行</w:t>
            </w:r>
            <w:r>
              <w:rPr>
                <w:rFonts w:hint="eastAsia" w:hAnsi="宋体" w:cs="宋体"/>
                <w:b w:val="0"/>
                <w:color w:val="auto"/>
                <w:position w:val="0"/>
                <w:szCs w:val="24"/>
                <w:highlight w:val="none"/>
                <w:lang w:val="en-US" w:eastAsia="zh-CN"/>
              </w:rPr>
              <w:t xml:space="preserve">综合评审</w:t>
            </w:r>
            <w:r>
              <w:rPr>
                <w:rFonts w:hint="eastAsia" w:hAnsi="宋体" w:cs="宋体"/>
                <w:b w:val="0"/>
                <w:color w:val="auto"/>
                <w:position w:val="0"/>
                <w:szCs w:val="24"/>
                <w:highlight w:val="none"/>
              </w:rPr>
              <w:t xml:space="preserve">，内容包括: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1、项目组织架构设置；</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2、项目管理；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3、投入本项目人员结构；</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4、组成人员素质经验；</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5、重点难点分析；</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分，每有一处内容存在缺陷或不满足要求的扣1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r/>
          </w:p>
        </w:tc>
      </w:tr>
      <w:tr>
        <w:trPr>
          <w:jc w:val="center"/>
          <w:trHeight w:val="512"/>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服务方案</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w:t>
            </w:r>
            <w:r>
              <w:rPr>
                <w:rFonts w:hint="eastAsia" w:hAnsi="宋体" w:cs="宋体"/>
                <w:b w:val="0"/>
                <w:color w:val="auto"/>
                <w:position w:val="0"/>
                <w:szCs w:val="24"/>
                <w:highlight w:val="none"/>
                <w:lang w:val="en-US" w:eastAsia="zh-CN"/>
              </w:rPr>
              <w:t xml:space="preserve">服务方案</w:t>
            </w:r>
            <w:r>
              <w:rPr>
                <w:rFonts w:hint="eastAsia" w:hAnsi="宋体" w:cs="宋体"/>
                <w:b w:val="0"/>
                <w:color w:val="auto"/>
                <w:position w:val="0"/>
                <w:szCs w:val="24"/>
                <w:highlight w:val="none"/>
              </w:rPr>
              <w:t xml:space="preserve">进行</w:t>
            </w:r>
            <w:r>
              <w:rPr>
                <w:rFonts w:hint="eastAsia" w:hAnsi="宋体" w:cs="宋体"/>
                <w:b w:val="0"/>
                <w:color w:val="auto"/>
                <w:position w:val="0"/>
                <w:szCs w:val="24"/>
                <w:highlight w:val="none"/>
                <w:lang w:val="en-US" w:eastAsia="zh-CN"/>
              </w:rPr>
              <w:t xml:space="preserve">综合评审</w:t>
            </w:r>
            <w:r>
              <w:rPr>
                <w:rFonts w:hint="eastAsia" w:hAnsi="宋体" w:cs="宋体"/>
                <w:b w:val="0"/>
                <w:color w:val="auto"/>
                <w:position w:val="0"/>
                <w:szCs w:val="24"/>
                <w:highlight w:val="none"/>
              </w:rPr>
              <w:t xml:space="preserve">，内容包括: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变电所值班安排</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int="eastAsia" w:hAnsi="宋体" w:cs="宋体"/>
                <w:b w:val="0"/>
                <w:color w:val="auto"/>
                <w:position w:val="0"/>
                <w:szCs w:val="24"/>
                <w:highlight w:val="none"/>
                <w:lang w:val="en-US" w:eastAsia="zh-CN"/>
              </w:rPr>
              <w:t xml:space="preserve">实施过程中的维修保养</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突发事件应急处置能力</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rPr>
                <w:rFonts w:hint="eastAsia" w:hAnsi="宋体" w:cs="宋体"/>
                <w:b w:val="0"/>
                <w:color w:val="auto"/>
                <w:position w:val="0"/>
                <w:szCs w:val="24"/>
                <w:highlight w:val="none"/>
                <w:lang w:val="en-US" w:eastAsia="zh-CN"/>
              </w:rPr>
              <w:t xml:space="preserve">服务质量保障能力</w:t>
            </w:r>
            <w:r>
              <w:rPr>
                <w:rFonts w:hint="eastAsia" w:hAnsi="宋体" w:cs="宋体"/>
                <w:b w:val="0"/>
                <w:color w:val="auto"/>
                <w:position w:val="0"/>
                <w:szCs w:val="24"/>
                <w:highlight w:val="none"/>
              </w:rPr>
              <w:t xml:space="preserve">；</w:t>
            </w:r>
            <w:r/>
          </w:p>
          <w:p>
            <w:pPr>
              <w:jc w:val="left"/>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5、进场交接方案；</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分，每有一处内容存在缺陷或不满足要求的扣1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r/>
          </w:p>
        </w:tc>
      </w:tr>
      <w:tr>
        <w:trPr>
          <w:jc w:val="center"/>
          <w:trHeight w:val="557"/>
        </w:trPr>
        <w:tc>
          <w:tcPr>
            <w:tcW w:w="139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人员培训和考核方案（</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根据供应商提供的人员培训和考核方案进行评价，内容包括:</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1、维保、运行、检修抢修的岗前人员操作培训；</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2、人员考核</w:t>
            </w:r>
            <w:r>
              <w:rPr>
                <w:rFonts w:hint="eastAsia" w:hAnsi="宋体" w:cs="宋体"/>
                <w:b w:val="0"/>
                <w:color w:val="auto"/>
                <w:position w:val="0"/>
                <w:szCs w:val="24"/>
                <w:highlight w:val="none"/>
                <w:lang w:val="en-US" w:eastAsia="zh-CN"/>
              </w:rPr>
              <w:t xml:space="preserve">管理</w:t>
            </w:r>
            <w:r>
              <w:rPr>
                <w:rFonts w:hint="eastAsia" w:hAnsi="宋体" w:cs="宋体"/>
                <w:b w:val="0"/>
                <w:color w:val="auto"/>
                <w:position w:val="0"/>
                <w:szCs w:val="24"/>
                <w:highlight w:val="none"/>
              </w:rPr>
              <w:t xml:space="preserve">；</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、奖惩制度；</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项内容中，每一项分值为</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分，完全响应且符合采购人实际需求的方案得</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分，每有一项内容缺失的扣</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分，每有一处内容存在缺陷或不满足要求的扣1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分，每一项分值扣完为止。</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等情形。</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lang w:val="en-US" w:eastAsia="zh-CN"/>
        </w:rPr>
        <w:t xml:space="preserve">2</w:t>
      </w:r>
      <w:r>
        <w:rPr>
          <w:rFonts w:hint="eastAsia" w:hAnsi="宋体" w:cs="宋体"/>
          <w:b w:val="0"/>
          <w:bCs/>
          <w:color w:val="auto"/>
          <w:highlight w:val="none"/>
        </w:rPr>
        <w:t xml:space="preserve">、根据财政部、国家发改委《节能产品政府采购实施意见》，投标产品属于《节能产品政府采购清单》（最新一期）内的政府采购的节能产品，对相应产品的价格给予1%的扣除，用扣除后的价格参与评审。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lang w:val="en-US" w:eastAsia="zh-CN"/>
        </w:rPr>
        <w:t xml:space="preserve">3</w:t>
      </w:r>
      <w:r>
        <w:rPr>
          <w:rFonts w:hint="eastAsia" w:hAnsi="宋体" w:cs="宋体"/>
          <w:b w:val="0"/>
          <w:bCs/>
          <w:color w:val="auto"/>
          <w:highlight w:val="none"/>
        </w:rPr>
        <w:t xml:space="preserve">、根据财政部、国家环保总局《关于环境标志产品政府采购实施的意见》，投标产品属于《环境标志产品政府采购清单》（最新一期）内的产品），对相应产品的价格给予1%的扣除，用扣除后的价格参与评审。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3"/>
      <w:r/>
      <w:bookmarkEnd w:id="214"/>
      <w:r/>
      <w:bookmarkEnd w:id="216"/>
      <w:r/>
      <w:bookmarkEnd w:id="217"/>
      <w:r/>
      <w:bookmarkEnd w:id="218"/>
      <w:r/>
      <w:bookmarkEnd w:id="219"/>
      <w:r/>
      <w:bookmarkEnd w:id="220"/>
      <w:r/>
      <w:bookmarkEnd w:id="221"/>
      <w:r/>
      <w:bookmarkEnd w:id="222"/>
      <w:r/>
      <w:r/>
    </w:p>
    <w:p>
      <w:pPr>
        <w:pStyle w:val="1020"/>
        <w:ind w:firstLine="883"/>
        <w:spacing w:line="360" w:lineRule="auto"/>
        <w:rPr>
          <w:rFonts w:hint="eastAsia" w:ascii="宋体" w:hAnsi="宋体" w:eastAsia="宋体" w:cs="宋体"/>
          <w:b/>
          <w:bCs/>
          <w:color w:val="auto"/>
          <w:sz w:val="44"/>
          <w:szCs w:val="44"/>
          <w:highlight w:val="none"/>
        </w:rPr>
      </w:pPr>
      <w:r/>
      <w:bookmarkStart w:id="225" w:name="_Toc4661"/>
      <w:r>
        <w:rPr>
          <w:rFonts w:hint="eastAsia" w:ascii="宋体" w:hAnsi="宋体" w:eastAsia="宋体" w:cs="宋体"/>
          <w:b/>
          <w:bCs/>
          <w:color w:val="auto"/>
          <w:sz w:val="44"/>
          <w:szCs w:val="44"/>
          <w:highlight w:val="none"/>
        </w:rPr>
        <w:t xml:space="preserve">第六章  投标文件参考格式</w:t>
      </w:r>
      <w:bookmarkEnd w:id="225"/>
      <w:r/>
      <w:r/>
    </w:p>
    <w:p>
      <w:pPr>
        <w:ind w:firstLine="640"/>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格式三：项目需求偏离表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格式五：业绩表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格式七：其他声明函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格式八：招标文件要求提供的其他材料或供应商认为需提供的材料</w:t>
      </w:r>
      <w:r/>
    </w:p>
    <w:p>
      <w:pPr>
        <w:pStyle w:val="104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格式九：法定代表人授权书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1045"/>
        <w:ind w:firstLine="64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ind w:firstLine="64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ind w:firstLine="422"/>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1030"/>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firstLine="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ind w:firstLine="420"/>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ind w:firstLine="420"/>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firstLine="422"/>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0"/>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ind w:firstLine="422"/>
        <w:spacing w:line="500" w:lineRule="exact"/>
        <w:rPr>
          <w:b w:val="0"/>
          <w:color w:val="auto"/>
          <w:position w:val="0"/>
          <w:szCs w:val="24"/>
          <w:highlight w:val="none"/>
        </w:rPr>
      </w:pPr>
      <w:r>
        <w:rPr>
          <w:b w:val="0"/>
          <w:color w:val="auto"/>
          <w:position w:val="0"/>
          <w:szCs w:val="24"/>
          <w:highlight w:val="none"/>
        </w:rPr>
      </w:r>
      <w:r/>
    </w:p>
    <w:p>
      <w:pPr>
        <w:ind w:firstLine="422"/>
        <w:spacing w:line="500" w:lineRule="exact"/>
        <w:rPr>
          <w:b w:val="0"/>
          <w:color w:val="auto"/>
          <w:position w:val="0"/>
          <w:szCs w:val="24"/>
          <w:highlight w:val="none"/>
        </w:rPr>
      </w:pPr>
      <w:r>
        <w:rPr>
          <w:b w:val="0"/>
          <w:color w:val="auto"/>
          <w:position w:val="0"/>
          <w:szCs w:val="24"/>
          <w:highlight w:val="none"/>
        </w:rPr>
      </w:r>
      <w:r/>
    </w:p>
    <w:p>
      <w:pPr>
        <w:ind w:firstLine="422"/>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ind w:firstLine="880"/>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ind w:firstLine="422"/>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firstLine="422"/>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ind w:firstLine="422"/>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1030"/>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eastAsia="宋体"/>
                <w:b w:val="0"/>
                <w:color w:val="auto"/>
                <w:position w:val="0"/>
                <w:szCs w:val="24"/>
                <w:highlight w:val="none"/>
                <w:lang w:eastAsia="zh-CN"/>
              </w:rPr>
            </w:pPr>
            <w:r>
              <w:rPr>
                <w:rFonts w:hint="eastAsia" w:hAnsi="宋体"/>
                <w:b w:val="0"/>
                <w:color w:val="auto"/>
                <w:position w:val="0"/>
                <w:szCs w:val="24"/>
                <w:highlight w:val="none"/>
                <w:lang w:eastAsia="zh-CN"/>
              </w:rPr>
              <w:t xml:space="preserve">孩儿巷院区变电所值班和低压维修维护项目</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ind w:firstLine="422"/>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大写：        </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firstLine="422"/>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ind w:firstLine="465"/>
        <w:spacing w:line="360" w:lineRule="auto"/>
        <w:rPr>
          <w:rFonts w:ascii="Times New Roman" w:cs="宋体"/>
          <w:b w:val="0"/>
          <w:color w:val="auto"/>
          <w:position w:val="0"/>
          <w:szCs w:val="21"/>
          <w:highlight w:val="none"/>
        </w:rPr>
      </w:pPr>
      <w:r>
        <w:rPr>
          <w:rFonts w:hint="eastAsia"/>
          <w:b w:val="0"/>
          <w:color w:val="auto"/>
          <w:position w:val="0"/>
          <w:szCs w:val="24"/>
          <w:highlight w:val="none"/>
        </w:rPr>
        <w:t xml:space="preserve">注：此表的投标总价应包括为完成本项目发生的所有费用，采购文件中另有规定的除外。</w:t>
      </w:r>
      <w:r/>
    </w:p>
    <w:p>
      <w:pPr>
        <w:spacing w:after="120" w:line="300" w:lineRule="auto"/>
        <w:rPr>
          <w:b w:val="0"/>
          <w:color w:val="auto"/>
          <w:position w:val="0"/>
          <w:szCs w:val="24"/>
          <w:highlight w:val="none"/>
        </w:rPr>
      </w:pPr>
      <w:r>
        <w:rPr>
          <w:b w:val="0"/>
          <w:color w:val="auto"/>
          <w:position w:val="0"/>
          <w:szCs w:val="24"/>
          <w:highlight w:val="none"/>
        </w:rPr>
      </w:r>
      <w:r/>
    </w:p>
    <w:p>
      <w:pPr>
        <w:spacing w:line="400" w:lineRule="exact"/>
        <w:rPr>
          <w:b w:val="0"/>
          <w:color w:val="auto"/>
          <w:position w:val="0"/>
          <w:szCs w:val="24"/>
          <w:highlight w:val="none"/>
        </w:rPr>
      </w:pPr>
      <w:r>
        <w:rPr>
          <w:rFonts w:hAnsi="宋体"/>
          <w:b w:val="0"/>
          <w:color w:val="auto"/>
          <w:position w:val="0"/>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color w:val="auto"/>
          <w:position w:val="0"/>
          <w:szCs w:val="24"/>
          <w:highlight w:val="none"/>
        </w:rPr>
        <w:t xml:space="preserve">附件1：                          分项报价表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1030"/>
        <w:tblW w:w="8947" w:type="dxa"/>
        <w:jc w:val="center"/>
        <w:tblLayout w:type="fixed"/>
        <w:tblCellMar>
          <w:left w:w="108" w:type="dxa"/>
          <w:top w:w="0" w:type="dxa"/>
          <w:right w:w="108" w:type="dxa"/>
          <w:bottom w:w="0" w:type="dxa"/>
        </w:tblCellMar>
        <w:tblLook w:val="04A0" w:firstRow="1" w:lastRow="0" w:firstColumn="1" w:lastColumn="0" w:noHBand="0" w:noVBand="1"/>
      </w:tblPr>
      <w:tblGrid>
        <w:gridCol w:w="829"/>
        <w:gridCol w:w="1895"/>
        <w:gridCol w:w="993"/>
        <w:gridCol w:w="992"/>
        <w:gridCol w:w="992"/>
        <w:gridCol w:w="2126"/>
        <w:gridCol w:w="1120"/>
      </w:tblGrid>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服务名称</w:t>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单位</w:t>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数量</w:t>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单价</w:t>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hint="eastAsia" w:ascii="宋体" w:hAnsi="宋体"/>
                <w:color w:val="auto"/>
                <w:sz w:val="24"/>
                <w:highlight w:val="none"/>
              </w:rPr>
            </w:pPr>
            <w:r>
              <w:rPr>
                <w:rFonts w:hint="eastAsia" w:ascii="宋体" w:hAnsi="宋体"/>
                <w:color w:val="auto"/>
                <w:sz w:val="24"/>
                <w:highlight w:val="none"/>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29"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895" w:type="dxa"/>
            <w:vAlign w:val="top"/>
            <w:textDirection w:val="lrTb"/>
            <w:noWrap w:val="false"/>
          </w:tcPr>
          <w:p>
            <w:pPr>
              <w:ind w:right="-5"/>
              <w:jc w:val="center"/>
              <w:rPr>
                <w:rFonts w:ascii="宋体" w:hAnsi="宋体"/>
                <w:color w:val="auto"/>
                <w:sz w:val="24"/>
                <w:highlight w:val="none"/>
              </w:rPr>
            </w:pPr>
            <w:r>
              <w:rPr>
                <w:rFonts w:hint="eastAsia" w:ascii="宋体" w:hAnsi="宋体"/>
                <w:color w:val="auto"/>
                <w:sz w:val="24"/>
                <w:highlight w:val="none"/>
              </w:rPr>
              <w:t xml:space="preserve">合计</w:t>
            </w:r>
            <w:r/>
          </w:p>
        </w:tc>
        <w:tc>
          <w:tcPr>
            <w:tcBorders>
              <w:top w:val="single" w:color="auto" w:sz="4" w:space="0"/>
              <w:left w:val="single" w:color="auto" w:sz="6" w:space="0"/>
              <w:bottom w:val="single" w:color="auto" w:sz="4" w:space="0"/>
              <w:right w:val="single" w:color="auto" w:sz="6" w:space="0"/>
            </w:tcBorders>
            <w:tcW w:w="993"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992"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6" w:space="0"/>
            </w:tcBorders>
            <w:tcW w:w="2126"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6" w:space="0"/>
              <w:bottom w:val="single" w:color="auto" w:sz="4" w:space="0"/>
              <w:right w:val="single" w:color="auto" w:sz="4" w:space="0"/>
            </w:tcBorders>
            <w:tcW w:w="1120" w:type="dxa"/>
            <w:vAlign w:val="top"/>
            <w:textDirection w:val="lrTb"/>
            <w:noWrap w:val="false"/>
          </w:tcPr>
          <w:p>
            <w:pPr>
              <w:ind w:right="-5"/>
              <w:jc w:val="center"/>
              <w:rPr>
                <w:rFonts w:ascii="宋体" w:hAnsi="宋体"/>
                <w:color w:val="auto"/>
                <w:sz w:val="24"/>
                <w:highlight w:val="none"/>
              </w:rPr>
            </w:pPr>
            <w:r>
              <w:rPr>
                <w:rFonts w:ascii="宋体" w:hAnsi="宋体"/>
                <w:color w:val="auto"/>
                <w:sz w:val="24"/>
                <w:highlight w:val="none"/>
              </w:rPr>
            </w:r>
            <w:r/>
          </w:p>
        </w:tc>
      </w:tr>
    </w:tbl>
    <w:p>
      <w:pPr>
        <w:spacing w:line="312" w:lineRule="auto"/>
        <w:tabs>
          <w:tab w:val="left" w:pos="840" w:leader="none"/>
        </w:tabs>
        <w:rPr>
          <w:rFonts w:ascii="宋体" w:hAnsi="宋体" w:cs="宋体"/>
          <w:b w:val="0"/>
          <w:bCs/>
          <w:color w:val="auto"/>
          <w:position w:val="0"/>
          <w:sz w:val="24"/>
          <w:szCs w:val="24"/>
          <w:highlight w:val="none"/>
        </w:rPr>
      </w:pPr>
      <w:r>
        <w:rPr>
          <w:rFonts w:hint="eastAsia" w:ascii="宋体" w:hAnsi="宋体" w:cs="宋体"/>
          <w:b w:val="0"/>
          <w:bCs/>
          <w:color w:val="auto"/>
          <w:position w:val="0"/>
          <w:sz w:val="24"/>
          <w:szCs w:val="24"/>
          <w:highlight w:val="none"/>
        </w:rPr>
        <w:t xml:space="preserve">注：</w:t>
      </w:r>
      <w:r/>
    </w:p>
    <w:p>
      <w:pPr>
        <w:spacing w:line="312" w:lineRule="auto"/>
        <w:tabs>
          <w:tab w:val="left" w:pos="840" w:leader="none"/>
        </w:tabs>
        <w:rPr>
          <w:rFonts w:ascii="宋体" w:hAnsi="宋体" w:cs="宋体"/>
          <w:b w:val="0"/>
          <w:bCs/>
          <w:color w:val="auto"/>
          <w:position w:val="0"/>
          <w:sz w:val="24"/>
          <w:szCs w:val="24"/>
          <w:highlight w:val="none"/>
        </w:rPr>
      </w:pPr>
      <w:r>
        <w:rPr>
          <w:rFonts w:hint="eastAsia" w:ascii="宋体" w:hAnsi="宋体" w:cs="宋体"/>
          <w:b w:val="0"/>
          <w:bCs/>
          <w:color w:val="auto"/>
          <w:position w:val="0"/>
          <w:sz w:val="24"/>
          <w:szCs w:val="24"/>
          <w:highlight w:val="none"/>
        </w:rPr>
        <w:t xml:space="preserve">1、“分项报价表”中“合计”金额应当与“开标一览表”中“投标总价”金额一致。</w:t>
      </w:r>
      <w:r/>
    </w:p>
    <w:p>
      <w:pPr>
        <w:numPr>
          <w:ilvl w:val="0"/>
          <w:numId w:val="0"/>
        </w:numPr>
        <w:spacing w:line="360" w:lineRule="auto"/>
        <w:rPr>
          <w:rFonts w:ascii="Times New Roman" w:cs="宋体"/>
          <w:b w:val="0"/>
          <w:bCs/>
          <w:color w:val="auto"/>
          <w:position w:val="0"/>
          <w:szCs w:val="24"/>
          <w:highlight w:val="none"/>
        </w:rPr>
      </w:pPr>
      <w:r>
        <w:rPr>
          <w:rFonts w:ascii="Times New Roman" w:cs="宋体"/>
          <w:b w:val="0"/>
          <w:bCs/>
          <w:color w:val="auto"/>
          <w:position w:val="0"/>
          <w:szCs w:val="24"/>
          <w:highlight w:val="none"/>
        </w:rPr>
      </w:r>
      <w:r/>
    </w:p>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left"/>
        <w:widowControl/>
        <w:rPr>
          <w:b w:val="0"/>
          <w:color w:val="auto"/>
          <w:position w:val="0"/>
          <w:szCs w:val="24"/>
          <w:highlight w:val="none"/>
        </w:rPr>
      </w:pPr>
      <w:r>
        <w:rPr>
          <w:b w:val="0"/>
          <w:color w:val="auto"/>
          <w:position w:val="0"/>
          <w:szCs w:val="24"/>
          <w:highlight w:val="none"/>
        </w:rPr>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格式三：</w:t>
      </w:r>
      <w:bookmarkStart w:id="226" w:name="OLE_LINK47"/>
      <w:r/>
      <w:bookmarkStart w:id="227" w:name="OLE_LINK29"/>
      <w:r>
        <w:rPr>
          <w:rFonts w:hint="eastAsia"/>
          <w:b w:val="0"/>
          <w:color w:val="auto"/>
          <w:position w:val="0"/>
          <w:szCs w:val="24"/>
          <w:highlight w:val="none"/>
        </w:rPr>
        <w:t xml:space="preserve">项目需求偏离表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ind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30"/>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项目需求</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投标文件响应的项目需求</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28"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供应商须对照招标文件第四章项目需求中所列需求，逐条说明所提供服务做出了实质性的响应，并申明与项目需求的偏差和例外。特别对有具体参数要求的指标，供应商必须提供具体参数值，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28"/>
      <w:r/>
      <w:bookmarkEnd w:id="226"/>
      <w:r/>
      <w:r/>
    </w:p>
    <w:p>
      <w:pPr>
        <w:spacing w:line="500" w:lineRule="exact"/>
        <w:rPr>
          <w:b w:val="0"/>
          <w:color w:val="auto"/>
          <w:position w:val="0"/>
          <w:szCs w:val="24"/>
          <w:highlight w:val="none"/>
        </w:rPr>
      </w:pPr>
      <w:r>
        <w:rPr>
          <w:b w:val="0"/>
          <w:color w:val="auto"/>
          <w:position w:val="0"/>
          <w:szCs w:val="24"/>
          <w:highlight w:val="none"/>
        </w:rPr>
        <w:br w:type="page" w:clear="all"/>
      </w:r>
      <w:bookmarkEnd w:id="227"/>
      <w:r>
        <w:rPr>
          <w:rFonts w:hint="eastAsia"/>
          <w:b w:val="0"/>
          <w:color w:val="auto"/>
          <w:position w:val="0"/>
          <w:szCs w:val="24"/>
          <w:highlight w:val="none"/>
        </w:rPr>
        <w:t xml:space="preserve">格式四：技术/服务方案及承诺</w:t>
      </w:r>
      <w:r/>
    </w:p>
    <w:p>
      <w:pPr>
        <w:ind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2"/>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格式五：</w:t>
      </w:r>
      <w:bookmarkStart w:id="229" w:name="OLE_LINK19"/>
      <w:r/>
      <w:bookmarkStart w:id="230" w:name="OLE_LINK30"/>
      <w:r>
        <w:rPr>
          <w:rFonts w:hint="eastAsia"/>
          <w:b w:val="0"/>
          <w:bCs/>
          <w:color w:val="auto"/>
          <w:position w:val="0"/>
          <w:szCs w:val="24"/>
          <w:highlight w:val="none"/>
        </w:rPr>
        <w:t xml:space="preserve">业绩表</w:t>
      </w:r>
      <w:r/>
    </w:p>
    <w:p>
      <w:pPr>
        <w:ind w:firstLine="422"/>
        <w:spacing w:line="360" w:lineRule="auto"/>
        <w:rPr>
          <w:b w:val="0"/>
          <w:color w:val="auto"/>
          <w:position w:val="0"/>
          <w:highlight w:val="none"/>
        </w:rPr>
      </w:pPr>
      <w:r>
        <w:rPr>
          <w:b w:val="0"/>
          <w:color w:val="auto"/>
          <w:position w:val="0"/>
          <w:highlight w:val="none"/>
        </w:rPr>
      </w:r>
      <w:r/>
    </w:p>
    <w:p>
      <w:pPr>
        <w:ind w:firstLine="562"/>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30"/>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0"/>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29"/>
      <w:r/>
      <w:r/>
    </w:p>
    <w:p>
      <w:pPr>
        <w:ind w:left="4830" w:firstLine="42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bookmarkEnd w:id="230"/>
      <w:r/>
      <w:r/>
    </w:p>
    <w:p>
      <w:pPr>
        <w:ind w:firstLine="422"/>
        <w:spacing w:line="400" w:lineRule="exact"/>
        <w:rPr>
          <w:b w:val="0"/>
          <w:color w:val="auto"/>
          <w:position w:val="0"/>
          <w:szCs w:val="24"/>
          <w:highlight w:val="none"/>
        </w:rPr>
      </w:pPr>
      <w:r>
        <w:rPr>
          <w:b w:val="0"/>
          <w:color w:val="auto"/>
          <w:position w:val="0"/>
          <w:szCs w:val="24"/>
          <w:highlight w:val="none"/>
        </w:rPr>
      </w:r>
      <w:r/>
    </w:p>
    <w:p>
      <w:pPr>
        <w:ind w:firstLine="720"/>
        <w:rPr>
          <w:color w:val="auto"/>
          <w:position w:val="0"/>
          <w:sz w:val="36"/>
          <w:szCs w:val="24"/>
          <w:highlight w:val="none"/>
        </w:rPr>
      </w:pPr>
      <w:r>
        <w:rPr>
          <w:color w:val="auto"/>
          <w:position w:val="0"/>
          <w:sz w:val="36"/>
          <w:szCs w:val="24"/>
          <w:highlight w:val="none"/>
        </w:rPr>
      </w:r>
      <w:r/>
    </w:p>
    <w:p>
      <w:pPr>
        <w:ind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firstLine="420"/>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格式六：中小企业声明函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1045"/>
        <w:ind w:firstLine="482"/>
        <w:jc w:val="center"/>
        <w:spacing w:line="360" w:lineRule="auto"/>
        <w:tabs>
          <w:tab w:val="left" w:pos="7098" w:leader="none"/>
        </w:tabs>
        <w:rPr>
          <w:rFonts w:hint="eastAsia" w:ascii="宋体" w:hAnsi="宋体" w:eastAsia="宋体" w:cs="宋体"/>
          <w:b w:val="0"/>
          <w:color w:val="auto"/>
          <w:sz w:val="24"/>
          <w:szCs w:val="24"/>
          <w:highlight w:val="none"/>
        </w:rPr>
      </w:pPr>
      <w:r/>
      <w:bookmarkStart w:id="231" w:name="OLE_LINK28"/>
      <w:r/>
      <w:r/>
    </w:p>
    <w:p>
      <w:pPr>
        <w:pStyle w:val="1045"/>
        <w:ind w:firstLine="480"/>
        <w:jc w:val="center"/>
        <w:spacing w:line="360" w:lineRule="auto"/>
        <w:tabs>
          <w:tab w:val="left" w:pos="7098" w:leader="none"/>
        </w:tabs>
        <w:rPr>
          <w:rFonts w:hint="eastAsia" w:ascii="宋体" w:hAnsi="宋体" w:eastAsia="宋体" w:cs="宋体"/>
          <w:bCs/>
          <w:color w:val="auto"/>
          <w:sz w:val="24"/>
          <w:szCs w:val="24"/>
          <w:highlight w:val="none"/>
        </w:rPr>
      </w:pPr>
      <w:r/>
      <w:bookmarkStart w:id="232" w:name="OLE_LINK20"/>
      <w:r>
        <w:rPr>
          <w:rFonts w:hint="eastAsia" w:ascii="宋体" w:hAnsi="宋体" w:eastAsia="宋体" w:cs="宋体"/>
          <w:bCs/>
          <w:color w:val="auto"/>
          <w:sz w:val="24"/>
          <w:szCs w:val="24"/>
          <w:highlight w:val="none"/>
        </w:rPr>
        <w:t xml:space="preserve">中小企业声明函（货物）</w:t>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4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45"/>
        <w:ind w:firstLine="48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104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bookmarkEnd w:id="231"/>
      <w:r/>
      <w:bookmarkEnd w:id="232"/>
      <w:r/>
      <w:r/>
    </w:p>
    <w:p>
      <w:pPr>
        <w:ind w:firstLine="422"/>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ind w:firstLine="422"/>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bookmarkStart w:id="233" w:name="OLE_LINK48"/>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104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104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ind w:firstLine="422"/>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ind w:firstLine="422"/>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bookmarkEnd w:id="233"/>
      <w:r/>
      <w:r/>
    </w:p>
    <w:p>
      <w:pPr>
        <w:pStyle w:val="1045"/>
        <w:ind w:firstLine="560"/>
        <w:rPr>
          <w:rFonts w:hint="eastAsia" w:hAnsi="宋体"/>
          <w:b w:val="0"/>
          <w:color w:val="auto"/>
          <w:position w:val="0"/>
          <w:szCs w:val="24"/>
          <w:highlight w:val="none"/>
        </w:rPr>
      </w:pPr>
      <w:r>
        <w:rPr>
          <w:rFonts w:hint="eastAsia" w:hAnsi="宋体"/>
          <w:b w:val="0"/>
          <w:color w:val="auto"/>
          <w:position w:val="0"/>
          <w:szCs w:val="24"/>
          <w:highlight w:val="none"/>
        </w:rPr>
      </w:r>
      <w:r/>
    </w:p>
    <w:p>
      <w:pPr>
        <w:pStyle w:val="1045"/>
        <w:ind w:firstLine="560"/>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firstLine="600"/>
        <w:jc w:val="center"/>
        <w:spacing w:line="240" w:lineRule="atLeast"/>
        <w:rPr>
          <w:rFonts w:hint="eastAsia" w:ascii="仿宋" w:hAnsi="仿宋" w:eastAsia="仿宋"/>
          <w:color w:val="auto"/>
          <w:sz w:val="30"/>
          <w:szCs w:val="30"/>
          <w:highlight w:val="none"/>
        </w:rPr>
      </w:pPr>
      <w:r/>
      <w:bookmarkStart w:id="234" w:name="_Toc476153619"/>
      <w:r>
        <w:rPr>
          <w:rFonts w:hint="eastAsia" w:ascii="仿宋" w:hAnsi="仿宋" w:eastAsia="仿宋"/>
          <w:color w:val="auto"/>
          <w:sz w:val="30"/>
          <w:szCs w:val="30"/>
          <w:highlight w:val="none"/>
        </w:rPr>
        <w:t xml:space="preserve">中小企业划型标准</w:t>
      </w:r>
      <w:bookmarkEnd w:id="234"/>
      <w:r/>
      <w:r/>
    </w:p>
    <w:tbl>
      <w:tblPr>
        <w:tblStyle w:val="1030"/>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1045"/>
        <w:ind w:firstLine="402"/>
        <w:spacing w:before="240" w:line="360" w:lineRule="auto"/>
        <w:rPr>
          <w:rFonts w:hint="eastAsia" w:hAnsi="宋体"/>
          <w:color w:val="auto"/>
          <w:position w:val="0"/>
          <w:sz w:val="20"/>
          <w:szCs w:val="20"/>
          <w:highlight w:val="none"/>
        </w:rPr>
      </w:pPr>
      <w:r>
        <w:rPr>
          <w:rStyle w:val="1084"/>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45"/>
        <w:ind w:firstLine="56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格式七：其他声明函</w:t>
      </w:r>
      <w:r/>
    </w:p>
    <w:p>
      <w:pPr>
        <w:pStyle w:val="1045"/>
        <w:ind w:firstLine="56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格式八：招标文件要求提供的其他材料或供应商认为需提供的材料</w:t>
      </w:r>
      <w:r/>
    </w:p>
    <w:p>
      <w:pPr>
        <w:pStyle w:val="1045"/>
        <w:ind w:firstLine="560"/>
        <w:rPr>
          <w:color w:val="auto"/>
          <w:highlight w:val="none"/>
        </w:rPr>
      </w:pPr>
      <w:r>
        <w:rPr>
          <w:color w:val="auto"/>
          <w:highlight w:val="none"/>
        </w:rPr>
      </w:r>
      <w:r/>
    </w:p>
    <w:p>
      <w:pPr>
        <w:ind w:right="-6" w:firstLine="640"/>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45"/>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45"/>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45"/>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格式九：</w:t>
      </w:r>
      <w:r/>
    </w:p>
    <w:p>
      <w:pPr>
        <w:ind w:right="-5"/>
        <w:jc w:val="center"/>
        <w:spacing w:line="500" w:lineRule="exact"/>
        <w:rPr>
          <w:b w:val="0"/>
          <w:color w:val="auto"/>
          <w:position w:val="0"/>
          <w:szCs w:val="24"/>
          <w:highlight w:val="none"/>
        </w:rPr>
      </w:pPr>
      <w:r/>
      <w:bookmarkStart w:id="235" w:name="_Hlk142312257"/>
      <w:r/>
      <w:bookmarkStart w:id="236" w:name="OLE_LINK21"/>
      <w:r/>
      <w:bookmarkStart w:id="237" w:name="OLE_LINK39"/>
      <w:r>
        <w:rPr>
          <w:rFonts w:hint="eastAsia"/>
          <w:b w:val="0"/>
          <w:color w:val="auto"/>
          <w:position w:val="0"/>
          <w:szCs w:val="24"/>
          <w:highlight w:val="none"/>
        </w:rPr>
        <w:t xml:space="preserve">法定代表人授权书</w:t>
      </w:r>
      <w:bookmarkEnd w:id="235"/>
      <w:r>
        <w:rPr>
          <w:rFonts w:hint="eastAsia"/>
          <w:b w:val="0"/>
          <w:color w:val="auto"/>
          <w:position w:val="0"/>
          <w:szCs w:val="24"/>
          <w:highlight w:val="none"/>
        </w:rPr>
        <w:t xml:space="preserve">（原件）</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ind w:firstLine="420"/>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ind w:firstLine="422"/>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ind w:firstLine="420"/>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420"/>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pStyle w:val="104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年</w:t>
      </w:r>
      <w:r>
        <w:rPr>
          <w:rFonts w:hint="eastAsia" w:ascii="宋体" w:hAnsi="Times New Roman" w:eastAsia="宋体"/>
          <w:bCs/>
          <w:color w:val="auto"/>
          <w:position w:val="0"/>
          <w:sz w:val="24"/>
          <w:szCs w:val="24"/>
          <w:highlight w:val="none"/>
          <w:lang w:val="en-US" w:eastAsia="zh-CN"/>
        </w:rPr>
        <w:t xml:space="preserve">3</w:t>
      </w:r>
      <w:r>
        <w:rPr>
          <w:rFonts w:hint="eastAsia" w:ascii="宋体" w:hAnsi="Times New Roman" w:eastAsia="宋体"/>
          <w:bCs/>
          <w:color w:val="auto"/>
          <w:position w:val="0"/>
          <w:sz w:val="24"/>
          <w:szCs w:val="24"/>
          <w:highlight w:val="none"/>
        </w:rPr>
        <w:t xml:space="preserve">月-202</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年</w:t>
      </w:r>
      <w:r>
        <w:rPr>
          <w:rFonts w:hint="eastAsia" w:ascii="宋体" w:hAnsi="Times New Roman" w:eastAsia="宋体"/>
          <w:bCs/>
          <w:color w:val="auto"/>
          <w:position w:val="0"/>
          <w:sz w:val="24"/>
          <w:szCs w:val="24"/>
          <w:highlight w:val="none"/>
          <w:lang w:val="en-US" w:eastAsia="zh-CN"/>
        </w:rPr>
        <w:t xml:space="preserve">5</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至少一个月的供应商为其缴纳社会保障资金记录，如法定代表人签署文件则无需出具。</w:t>
      </w:r>
      <w:bookmarkEnd w:id="236"/>
      <w:r/>
      <w:r/>
    </w:p>
    <w:p>
      <w:pPr>
        <w:numPr>
          <w:ilvl w:val="0"/>
          <w:numId w:val="12"/>
        </w:numPr>
        <w:ind w:right="-6" w:firstLine="960"/>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37"/>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jc w:val="left"/>
        <w:spacing w:before="50" w:after="156" w:line="360" w:lineRule="auto"/>
        <w:rPr>
          <w:rFonts w:hint="eastAsia" w:hAnsi="宋体"/>
          <w:color w:val="auto"/>
          <w:position w:val="0"/>
          <w:szCs w:val="24"/>
          <w:highlight w:val="none"/>
        </w:rPr>
      </w:pPr>
      <w:r>
        <w:rPr>
          <w:rFonts w:hint="eastAsia" w:hAnsi="宋体"/>
          <w:color w:val="auto"/>
          <w:position w:val="0"/>
          <w:szCs w:val="24"/>
          <w:highlight w:val="none"/>
        </w:rPr>
        <w:t xml:space="preserve">        2、建议供应商将资格证明文件单独装订成册。</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420"/>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1030"/>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ind w:firstLine="422"/>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ind w:firstLine="422"/>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ind w:firstLine="422"/>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ind w:firstLine="420"/>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880"/>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ind w:firstLine="883"/>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ind w:firstLine="420"/>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38" w:name="OLE_LINK23"/>
      <w:r/>
      <w:bookmarkStart w:id="239" w:name="OLE_LINK40"/>
      <w:r/>
      <w:bookmarkStart w:id="240" w:name="OLE_LINK49"/>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30"/>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38"/>
      <w:r>
        <w:rPr>
          <w:rFonts w:hint="eastAsia"/>
          <w:b w:val="0"/>
          <w:color w:val="auto"/>
          <w:position w:val="0"/>
          <w:szCs w:val="24"/>
          <w:highlight w:val="none"/>
        </w:rPr>
        <w:t xml:space="preserve">   </w:t>
      </w:r>
      <w:bookmarkEnd w:id="239"/>
      <w:r/>
      <w:r/>
    </w:p>
    <w:p>
      <w:pPr>
        <w:rPr>
          <w:color w:val="auto"/>
          <w:highlight w:val="none"/>
        </w:rPr>
      </w:pPr>
      <w:r>
        <w:rPr>
          <w:color w:val="auto"/>
          <w:highlight w:val="none"/>
        </w:rPr>
        <w:br w:type="page" w:clear="all"/>
      </w:r>
      <w:bookmarkEnd w:id="240"/>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bookmarkStart w:id="241" w:name="OLE_LINK41"/>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1"/>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firstLine="422"/>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2" w:name="OLE_LINK26"/>
      <w:r/>
      <w:bookmarkStart w:id="243" w:name="OLE_LINK50"/>
      <w:r>
        <w:rPr>
          <w:rFonts w:hint="eastAsia" w:hAnsi="宋体" w:cs="宋体"/>
          <w:color w:val="auto"/>
          <w:position w:val="0"/>
          <w:szCs w:val="24"/>
          <w:highlight w:val="none"/>
        </w:rPr>
        <w:t xml:space="preserve">具备履行合同所必需的设备和专业技术能力的书面声明</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2"/>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3"/>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ind w:firstLine="422"/>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44" w:name="OLE_LINK27"/>
      <w:r/>
      <w:bookmarkStart w:id="245" w:name="OLE_LINK42"/>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0"/>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ind w:firstLine="880"/>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4"/>
      <w:r/>
      <w:r/>
    </w:p>
    <w:p>
      <w:pPr>
        <w:ind w:right="-5" w:firstLine="420"/>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5"/>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420"/>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ind w:firstLine="422"/>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pStyle w:val="1020"/>
        <w:ind w:firstLine="560"/>
        <w:spacing w:line="360" w:lineRule="auto"/>
        <w:rPr>
          <w:rFonts w:hint="eastAsia" w:hAnsi="宋体" w:cs="宋体"/>
          <w:b/>
          <w:bCs/>
          <w:color w:val="auto"/>
          <w:szCs w:val="22"/>
          <w:highlight w:val="none"/>
        </w:rPr>
      </w:pPr>
      <w:r>
        <w:rPr>
          <w:rFonts w:hint="eastAsia" w:hAnsi="宋体" w:cs="宋体"/>
          <w:b/>
          <w:bCs/>
          <w:color w:val="auto"/>
          <w:szCs w:val="22"/>
          <w:highlight w:val="none"/>
        </w:rPr>
      </w:r>
      <w:bookmarkEnd w:id="246"/>
      <w:r/>
      <w:r/>
    </w:p>
    <w:sectPr>
      <w:footerReference w:type="defaul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left="482"/>
      <w:jc w:val="center"/>
    </w:pPr>
    <w:r/>
    <w:r/>
  </w:p>
  <w:p>
    <w:pPr>
      <w:pStyle w:val="10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1059"/>
          <w:jc w:val="center"/>
        </w:pPr>
        <w:r>
          <w:fldChar w:fldCharType="begin"/>
        </w:r>
        <w:r>
          <w:instrText xml:space="preserve">PAGE   \* MERGEFORMAT</w:instrText>
        </w:r>
        <w:r>
          <w:fldChar w:fldCharType="separate"/>
        </w:r>
        <w:r>
          <w:rPr>
            <w:lang w:val="zh-CN"/>
          </w:rPr>
          <w:t xml:space="preserve">32</w:t>
        </w:r>
        <w:r>
          <w:rPr>
            <w:lang w:val="zh-CN"/>
          </w:rPr>
          <w:fldChar w:fldCharType="end"/>
        </w:r>
        <w:r/>
      </w:p>
    </w:sdtContent>
  </w:sdt>
  <w:p>
    <w:pPr>
      <w:pStyle w:val="10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304165"/>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55247741"/>
                            <w:showingPlcHdr w:val="true"/>
                            <w:rPr/>
                          </w:sdtPr>
                          <w:sdtContent>
                            <w:p>
                              <w:pPr>
                                <w:pStyle w:val="1059"/>
                                <w:ind w:left="482"/>
                                <w:jc w:val="center"/>
                              </w:pPr>
                              <w:r>
                                <w:t xml:space="preserve">     </w:t>
                              </w:r>
                              <w:r/>
                            </w:p>
                          </w:sdtContent>
                        </w:sdt>
                        <w:p>
                          <w:pPr>
                            <w:pStyle w:val="1097"/>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0.0pt;height:23.9pt;mso-wrap-distance-left:9.0pt;mso-wrap-distance-top:0.0pt;mso-wrap-distance-right:9.0pt;mso-wrap-distance-bottom:0.0pt;v-text-anchor:top;visibility:visible;" filled="f" stroked="f" strokeweight="0.50pt">
              <v:textbox inset="0,0,0,0">
                <w:txbxContent>
                  <w:sdt>
                    <w:sdtPr>
                      <w15:appearance w15:val="boundingBox"/>
                      <w:id w:val="-55247741"/>
                      <w:showingPlcHdr w:val="true"/>
                      <w:rPr/>
                    </w:sdtPr>
                    <w:sdtContent>
                      <w:p>
                        <w:pPr>
                          <w:pStyle w:val="1059"/>
                          <w:ind w:left="482"/>
                          <w:jc w:val="center"/>
                        </w:pPr>
                        <w:r>
                          <w:t xml:space="preserve">     </w:t>
                        </w:r>
                        <w:r/>
                      </w:p>
                    </w:sdtContent>
                  </w:sdt>
                  <w:p>
                    <w:pPr>
                      <w:pStyle w:val="1097"/>
                      <w:ind w:firstLine="420"/>
                    </w:pPr>
                    <w:r/>
                    <w:r/>
                  </w:p>
                </w:txbxContent>
              </v:textbox>
            </v:shape>
          </w:pict>
        </mc:Fallback>
      </mc:AlternateContent>
    </w:r>
    <w:r/>
  </w:p>
  <w:p>
    <w:pPr>
      <w:pStyle w:val="105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5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5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left="482"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81635" cy="304165"/>
                      </a:xfrm>
                      <a:prstGeom prst="rect">
                        <a:avLst/>
                      </a:prstGeom>
                      <a:noFill/>
                      <a:ln w="6350">
                        <a:noFill/>
                      </a:ln>
                      <a:effectLst/>
                    </wps:spPr>
                    <wps:txbx>
                      <w:txbxContent>
                        <w:sdt>
                          <w:sdtPr>
                            <w15:appearance w15:val="boundingBox"/>
                            <w:id w:val="-1076740870"/>
                            <w:rPr/>
                          </w:sdtPr>
                          <w:sdtContent>
                            <w:p>
                              <w:pPr>
                                <w:pStyle w:val="1059"/>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97"/>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59"/>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97"/>
                      <w:ind w:firstLine="420"/>
                    </w:pPr>
                    <w:r/>
                    <w:r/>
                  </w:p>
                </w:txbxContent>
              </v:textbox>
            </v:shape>
          </w:pict>
        </mc:Fallback>
      </mc:AlternateContent>
    </w:r>
    <w:r/>
  </w:p>
  <w:p>
    <w:pPr>
      <w:pStyle w:val="105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right"/>
    </w:pPr>
    <w:r>
      <w:rPr>
        <w:rFonts w:hint="eastAsia"/>
      </w:rPr>
      <w:t xml:space="preserve">江苏海外</w:t>
    </w:r>
    <w:r>
      <w:t xml:space="preserve">集团国际工程咨询有限公司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left" w:pos="0" w:leader="none"/>
      </w:tabs>
      <w:rPr>
        <w:rFonts w:ascii="仿宋_GB2312" w:eastAsia="仿宋_GB2312"/>
        <w:sz w:val="18"/>
      </w:rPr>
      <w:pBdr>
        <w:bottom w:val="none" w:color="auto" w:sz="0" w:space="1"/>
      </w:pBdr>
    </w:pPr>
    <w:r>
      <w:rPr>
        <w:rFonts w:ascii="仿宋_GB2312" w:eastAsia="仿宋_GB2312"/>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3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5"/>
  </w:num>
  <w:num w:numId="4">
    <w:abstractNumId w:val="8"/>
  </w:num>
  <w:num w:numId="5">
    <w:abstractNumId w:val="11"/>
  </w:num>
  <w:num w:numId="6">
    <w:abstractNumId w:val="2"/>
  </w:num>
  <w:num w:numId="7">
    <w:abstractNumId w:val="4"/>
  </w:num>
  <w:num w:numId="8">
    <w:abstractNumId w:val="0"/>
  </w:num>
  <w:num w:numId="9">
    <w:abstractNumId w:val="9"/>
  </w:num>
  <w:num w:numId="10">
    <w:abstractNumId w:val="1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4">
    <w:name w:val="Heading 1 Char"/>
    <w:basedOn w:val="1029"/>
    <w:link w:val="1020"/>
    <w:uiPriority w:val="9"/>
    <w:rPr>
      <w:rFonts w:ascii="Arial" w:hAnsi="Arial" w:eastAsia="Arial" w:cs="Arial"/>
      <w:sz w:val="40"/>
      <w:szCs w:val="40"/>
    </w:rPr>
  </w:style>
  <w:style w:type="character" w:styleId="875">
    <w:name w:val="Heading 2 Char"/>
    <w:basedOn w:val="1029"/>
    <w:link w:val="1021"/>
    <w:uiPriority w:val="9"/>
    <w:rPr>
      <w:rFonts w:ascii="Arial" w:hAnsi="Arial" w:eastAsia="Arial" w:cs="Arial"/>
      <w:sz w:val="34"/>
    </w:rPr>
  </w:style>
  <w:style w:type="character" w:styleId="876">
    <w:name w:val="Heading 3 Char"/>
    <w:basedOn w:val="1029"/>
    <w:link w:val="1022"/>
    <w:uiPriority w:val="9"/>
    <w:rPr>
      <w:rFonts w:ascii="Arial" w:hAnsi="Arial" w:eastAsia="Arial" w:cs="Arial"/>
      <w:sz w:val="30"/>
      <w:szCs w:val="30"/>
    </w:rPr>
  </w:style>
  <w:style w:type="character" w:styleId="877">
    <w:name w:val="Heading 4 Char"/>
    <w:basedOn w:val="1029"/>
    <w:link w:val="1023"/>
    <w:uiPriority w:val="9"/>
    <w:rPr>
      <w:rFonts w:ascii="Arial" w:hAnsi="Arial" w:eastAsia="Arial" w:cs="Arial"/>
      <w:b/>
      <w:bCs/>
      <w:sz w:val="26"/>
      <w:szCs w:val="26"/>
    </w:rPr>
  </w:style>
  <w:style w:type="character" w:styleId="878">
    <w:name w:val="Heading 5 Char"/>
    <w:basedOn w:val="1029"/>
    <w:link w:val="1024"/>
    <w:uiPriority w:val="9"/>
    <w:rPr>
      <w:rFonts w:ascii="Arial" w:hAnsi="Arial" w:eastAsia="Arial" w:cs="Arial"/>
      <w:b/>
      <w:bCs/>
      <w:sz w:val="24"/>
      <w:szCs w:val="24"/>
    </w:rPr>
  </w:style>
  <w:style w:type="character" w:styleId="879">
    <w:name w:val="Heading 6 Char"/>
    <w:basedOn w:val="1029"/>
    <w:link w:val="1025"/>
    <w:uiPriority w:val="9"/>
    <w:rPr>
      <w:rFonts w:ascii="Arial" w:hAnsi="Arial" w:eastAsia="Arial" w:cs="Arial"/>
      <w:b/>
      <w:bCs/>
      <w:sz w:val="22"/>
      <w:szCs w:val="22"/>
    </w:rPr>
  </w:style>
  <w:style w:type="character" w:styleId="880">
    <w:name w:val="Heading 7 Char"/>
    <w:basedOn w:val="1029"/>
    <w:link w:val="1026"/>
    <w:uiPriority w:val="9"/>
    <w:rPr>
      <w:rFonts w:ascii="Arial" w:hAnsi="Arial" w:eastAsia="Arial" w:cs="Arial"/>
      <w:b/>
      <w:bCs/>
      <w:i/>
      <w:iCs/>
      <w:sz w:val="22"/>
      <w:szCs w:val="22"/>
    </w:rPr>
  </w:style>
  <w:style w:type="character" w:styleId="881">
    <w:name w:val="Heading 8 Char"/>
    <w:basedOn w:val="1029"/>
    <w:link w:val="1027"/>
    <w:uiPriority w:val="9"/>
    <w:rPr>
      <w:rFonts w:ascii="Arial" w:hAnsi="Arial" w:eastAsia="Arial" w:cs="Arial"/>
      <w:i/>
      <w:iCs/>
      <w:sz w:val="22"/>
      <w:szCs w:val="22"/>
    </w:rPr>
  </w:style>
  <w:style w:type="character" w:styleId="882">
    <w:name w:val="Heading 9 Char"/>
    <w:basedOn w:val="1029"/>
    <w:link w:val="1028"/>
    <w:uiPriority w:val="9"/>
    <w:rPr>
      <w:rFonts w:ascii="Arial" w:hAnsi="Arial" w:eastAsia="Arial" w:cs="Arial"/>
      <w:i/>
      <w:iCs/>
      <w:sz w:val="21"/>
      <w:szCs w:val="21"/>
    </w:rPr>
  </w:style>
  <w:style w:type="character" w:styleId="883">
    <w:name w:val="Title Char"/>
    <w:basedOn w:val="1029"/>
    <w:link w:val="1079"/>
    <w:uiPriority w:val="10"/>
    <w:rPr>
      <w:sz w:val="48"/>
      <w:szCs w:val="48"/>
    </w:rPr>
  </w:style>
  <w:style w:type="character" w:styleId="884">
    <w:name w:val="Subtitle Char"/>
    <w:basedOn w:val="1029"/>
    <w:link w:val="1066"/>
    <w:uiPriority w:val="11"/>
    <w:rPr>
      <w:sz w:val="24"/>
      <w:szCs w:val="24"/>
    </w:rPr>
  </w:style>
  <w:style w:type="character" w:styleId="885">
    <w:name w:val="Quote Char"/>
    <w:link w:val="1173"/>
    <w:uiPriority w:val="29"/>
    <w:rPr>
      <w:i/>
    </w:rPr>
  </w:style>
  <w:style w:type="character" w:styleId="886">
    <w:name w:val="Intense Quote Char"/>
    <w:link w:val="1322"/>
    <w:uiPriority w:val="30"/>
    <w:rPr>
      <w:i/>
    </w:rPr>
  </w:style>
  <w:style w:type="character" w:styleId="887">
    <w:name w:val="Header Char"/>
    <w:basedOn w:val="1029"/>
    <w:link w:val="1060"/>
    <w:uiPriority w:val="99"/>
  </w:style>
  <w:style w:type="character" w:styleId="888">
    <w:name w:val="Footer Char"/>
    <w:basedOn w:val="1029"/>
    <w:link w:val="1059"/>
    <w:uiPriority w:val="99"/>
  </w:style>
  <w:style w:type="paragraph" w:styleId="889">
    <w:name w:val="Caption"/>
    <w:basedOn w:val="1019"/>
    <w:next w:val="1019"/>
    <w:uiPriority w:val="35"/>
    <w:semiHidden/>
    <w:unhideWhenUsed/>
    <w:qFormat/>
    <w:pPr>
      <w:spacing w:line="276" w:lineRule="auto"/>
    </w:pPr>
    <w:rPr>
      <w:b/>
      <w:bCs/>
      <w:color w:val="4f81bd" w:themeColor="accent1"/>
      <w:sz w:val="18"/>
      <w:szCs w:val="18"/>
    </w:rPr>
  </w:style>
  <w:style w:type="character" w:styleId="890">
    <w:name w:val="Caption Char"/>
    <w:basedOn w:val="889"/>
    <w:link w:val="1059"/>
    <w:uiPriority w:val="99"/>
  </w:style>
  <w:style w:type="table" w:styleId="891">
    <w:name w:val="Table Grid Light"/>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2">
    <w:name w:val="Plain Table 1"/>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basedOn w:val="10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basedOn w:val="10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1 Light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9">
    <w:name w:val="Grid Table 1 Light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0">
    <w:name w:val="Grid Table 1 Light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1">
    <w:name w:val="Grid Table 1 Light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2">
    <w:name w:val="Grid Table 1 Light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3">
    <w:name w:val="Grid Table 1 Light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4">
    <w:name w:val="Grid Table 2"/>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5">
    <w:name w:val="Grid Table 2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6">
    <w:name w:val="Grid Table 2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2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2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2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0">
    <w:name w:val="Grid Table 2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1">
    <w:name w:val="Grid Table 3"/>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10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4 - Accent 1"/>
    <w:basedOn w:val="10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0">
    <w:name w:val="Grid Table 4 - Accent 2"/>
    <w:basedOn w:val="10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1">
    <w:name w:val="Grid Table 4 - Accent 3"/>
    <w:basedOn w:val="10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2">
    <w:name w:val="Grid Table 4 - Accent 4"/>
    <w:basedOn w:val="10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3">
    <w:name w:val="Grid Table 4 - Accent 5"/>
    <w:basedOn w:val="10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4">
    <w:name w:val="Grid Table 4 - Accent 6"/>
    <w:basedOn w:val="10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5">
    <w:name w:val="Grid Table 5 Dark"/>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6">
    <w:name w:val="Grid Table 5 Dark- Accent 1"/>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27">
    <w:name w:val="Grid Table 5 Dark - Accent 2"/>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8">
    <w:name w:val="Grid Table 5 Dark - Accent 3"/>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9">
    <w:name w:val="Grid Table 5 Dark- Accent 4"/>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30">
    <w:name w:val="Grid Table 5 Dark - Accent 5"/>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31">
    <w:name w:val="Grid Table 5 Dark - Accent 6"/>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2">
    <w:name w:val="Grid Table 6 Colorful"/>
    <w:basedOn w:val="10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3">
    <w:name w:val="Grid Table 6 Colorful - Accent 1"/>
    <w:basedOn w:val="10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34">
    <w:name w:val="Grid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5">
    <w:name w:val="Grid Table 6 Colorful - Accent 3"/>
    <w:basedOn w:val="10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6">
    <w:name w:val="Grid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7">
    <w:name w:val="Grid Table 6 Colorful - Accent 5"/>
    <w:basedOn w:val="10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8">
    <w:name w:val="Grid Table 6 Colorful - Accent 6"/>
    <w:basedOn w:val="10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9">
    <w:name w:val="Grid Table 7 Colorful"/>
    <w:basedOn w:val="10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Grid Table 7 Colorful - Accent 1"/>
    <w:basedOn w:val="10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1">
    <w:name w:val="Grid Table 7 Colorful - Accent 2"/>
    <w:basedOn w:val="10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7 Colorful - Accent 3"/>
    <w:basedOn w:val="10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7 Colorful - Accent 4"/>
    <w:basedOn w:val="10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7 Colorful - Accent 5"/>
    <w:basedOn w:val="10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5">
    <w:name w:val="Grid Table 7 Colorful - Accent 6"/>
    <w:basedOn w:val="10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6">
    <w:name w:val="List Table 1 Light"/>
    <w:basedOn w:val="10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name w:val="List Table 1 Light - Accent 1"/>
    <w:basedOn w:val="103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8">
    <w:name w:val="List Table 1 Light - Accent 2"/>
    <w:basedOn w:val="10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9">
    <w:name w:val="List Table 1 Light - Accent 3"/>
    <w:basedOn w:val="10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0">
    <w:name w:val="List Table 1 Light - Accent 4"/>
    <w:basedOn w:val="10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1">
    <w:name w:val="List Table 1 Light - Accent 5"/>
    <w:basedOn w:val="103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2">
    <w:name w:val="List Table 1 Light - Accent 6"/>
    <w:basedOn w:val="10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3">
    <w:name w:val="List Table 2"/>
    <w:basedOn w:val="10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2 - Accent 1"/>
    <w:basedOn w:val="10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5">
    <w:name w:val="List Table 2 - Accent 2"/>
    <w:basedOn w:val="10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6">
    <w:name w:val="List Table 2 - Accent 3"/>
    <w:basedOn w:val="10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7">
    <w:name w:val="List Table 2 - Accent 4"/>
    <w:basedOn w:val="10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8">
    <w:name w:val="List Table 2 - Accent 5"/>
    <w:basedOn w:val="10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9">
    <w:name w:val="List Table 2 - Accent 6"/>
    <w:basedOn w:val="10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0">
    <w:name w:val="List Table 3"/>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3 - Accent 1"/>
    <w:basedOn w:val="10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2">
    <w:name w:val="List Table 3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63">
    <w:name w:val="List Table 3 - Accent 3"/>
    <w:basedOn w:val="10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64">
    <w:name w:val="List Table 3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65">
    <w:name w:val="List Table 3 - Accent 5"/>
    <w:basedOn w:val="10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66">
    <w:name w:val="List Table 3 - Accent 6"/>
    <w:basedOn w:val="10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67">
    <w:name w:val="List Table 4"/>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4 - Accent 1"/>
    <w:basedOn w:val="10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9">
    <w:name w:val="List Table 4 - Accent 2"/>
    <w:basedOn w:val="10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70">
    <w:name w:val="List Table 4 - Accent 3"/>
    <w:basedOn w:val="10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71">
    <w:name w:val="List Table 4 - Accent 4"/>
    <w:basedOn w:val="10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2">
    <w:name w:val="List Table 4 - Accent 5"/>
    <w:basedOn w:val="10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73">
    <w:name w:val="List Table 4 - Accent 6"/>
    <w:basedOn w:val="10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74">
    <w:name w:val="List Table 5 Dark"/>
    <w:basedOn w:val="10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1"/>
    <w:basedOn w:val="10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2"/>
    <w:basedOn w:val="10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3"/>
    <w:basedOn w:val="10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4"/>
    <w:basedOn w:val="10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5"/>
    <w:basedOn w:val="10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6"/>
    <w:basedOn w:val="10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6 Colorful"/>
    <w:basedOn w:val="10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2">
    <w:name w:val="List Table 6 Colorful - Accent 1"/>
    <w:basedOn w:val="10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83">
    <w:name w:val="List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84">
    <w:name w:val="List Table 6 Colorful - Accent 3"/>
    <w:basedOn w:val="10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85">
    <w:name w:val="List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6">
    <w:name w:val="List Table 6 Colorful - Accent 5"/>
    <w:basedOn w:val="10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87">
    <w:name w:val="List Table 6 Colorful - Accent 6"/>
    <w:basedOn w:val="10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8">
    <w:name w:val="List Table 7 Colorful"/>
    <w:basedOn w:val="10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9">
    <w:name w:val="List Table 7 Colorful - Accent 1"/>
    <w:basedOn w:val="10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90">
    <w:name w:val="List Table 7 Colorful - Accent 2"/>
    <w:basedOn w:val="10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91">
    <w:name w:val="List Table 7 Colorful - Accent 3"/>
    <w:basedOn w:val="10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2">
    <w:name w:val="List Table 7 Colorful - Accent 4"/>
    <w:basedOn w:val="10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93">
    <w:name w:val="List Table 7 Colorful - Accent 5"/>
    <w:basedOn w:val="10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94">
    <w:name w:val="List Table 7 Colorful - Accent 6"/>
    <w:basedOn w:val="10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95">
    <w:name w:val="Lined - Accent"/>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Lined - Accent 1"/>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7">
    <w:name w:val="Lined - Accent 2"/>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8">
    <w:name w:val="Lined - Accent 3"/>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9">
    <w:name w:val="Lined - Accent 4"/>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0">
    <w:name w:val="Lined - Accent 5"/>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1">
    <w:name w:val="Lined - Accent 6"/>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2">
    <w:name w:val="Bordered &amp; Lined - Accent"/>
    <w:basedOn w:val="10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Bordered &amp; Lined - Accent 1"/>
    <w:basedOn w:val="10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04">
    <w:name w:val="Bordered &amp; Lined - Accent 2"/>
    <w:basedOn w:val="10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5">
    <w:name w:val="Bordered &amp; Lined - Accent 3"/>
    <w:basedOn w:val="10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6">
    <w:name w:val="Bordered &amp; Lined - Accent 4"/>
    <w:basedOn w:val="10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7">
    <w:name w:val="Bordered &amp; Lined - Accent 5"/>
    <w:basedOn w:val="10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8">
    <w:name w:val="Bordered &amp; Lined - Accent 6"/>
    <w:basedOn w:val="10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9">
    <w:name w:val="Bordered"/>
    <w:basedOn w:val="10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0">
    <w:name w:val="Bordered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1">
    <w:name w:val="Bordered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2">
    <w:name w:val="Bordered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3">
    <w:name w:val="Bordered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4">
    <w:name w:val="Bordered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5">
    <w:name w:val="Bordered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6">
    <w:name w:val="Footnote Text Char"/>
    <w:link w:val="1067"/>
    <w:uiPriority w:val="99"/>
    <w:rPr>
      <w:sz w:val="18"/>
    </w:rPr>
  </w:style>
  <w:style w:type="character" w:styleId="1017">
    <w:name w:val="Endnote Text Char"/>
    <w:link w:val="1057"/>
    <w:uiPriority w:val="99"/>
    <w:rPr>
      <w:sz w:val="20"/>
    </w:rPr>
  </w:style>
  <w:style w:type="paragraph" w:styleId="1018">
    <w:name w:val="TOC Heading"/>
    <w:uiPriority w:val="39"/>
    <w:unhideWhenUsed/>
  </w:style>
  <w:style w:type="paragraph" w:styleId="1019"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020">
    <w:name w:val="Heading 1"/>
    <w:basedOn w:val="1019"/>
    <w:next w:val="1019"/>
    <w:link w:val="1095"/>
    <w:uiPriority w:val="0"/>
    <w:qFormat/>
    <w:pPr>
      <w:jc w:val="center"/>
      <w:keepNext/>
      <w:outlineLvl w:val="0"/>
    </w:pPr>
    <w:rPr>
      <w:rFonts w:ascii="楷体_GB2312" w:eastAsia="楷体_GB2312"/>
      <w:b w:val="0"/>
      <w:position w:val="0"/>
      <w:sz w:val="28"/>
      <w:szCs w:val="28"/>
    </w:rPr>
  </w:style>
  <w:style w:type="paragraph" w:styleId="1021">
    <w:name w:val="Heading 2"/>
    <w:basedOn w:val="1019"/>
    <w:next w:val="1031"/>
    <w:link w:val="1099"/>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22">
    <w:name w:val="Heading 3"/>
    <w:basedOn w:val="1019"/>
    <w:next w:val="1031"/>
    <w:link w:val="1100"/>
    <w:uiPriority w:val="0"/>
    <w:qFormat/>
    <w:pPr>
      <w:keepLines/>
      <w:keepNext/>
      <w:spacing w:before="260" w:after="260" w:line="416" w:lineRule="auto"/>
      <w:outlineLvl w:val="2"/>
    </w:pPr>
    <w:rPr>
      <w:rFonts w:ascii="Times New Roman"/>
      <w:b w:val="0"/>
      <w:bCs/>
      <w:sz w:val="32"/>
      <w:szCs w:val="32"/>
    </w:rPr>
  </w:style>
  <w:style w:type="paragraph" w:styleId="1023">
    <w:name w:val="Heading 4"/>
    <w:basedOn w:val="1019"/>
    <w:next w:val="1031"/>
    <w:link w:val="1101"/>
    <w:uiPriority w:val="0"/>
    <w:qFormat/>
    <w:pPr>
      <w:keepLines/>
      <w:keepNext/>
      <w:spacing w:before="280" w:after="290" w:line="376" w:lineRule="auto"/>
      <w:outlineLvl w:val="3"/>
    </w:pPr>
    <w:rPr>
      <w:rFonts w:ascii="Arial" w:hAnsi="Arial" w:eastAsia="黑体"/>
      <w:b w:val="0"/>
      <w:bCs/>
      <w:sz w:val="28"/>
      <w:szCs w:val="28"/>
    </w:rPr>
  </w:style>
  <w:style w:type="paragraph" w:styleId="1024">
    <w:name w:val="Heading 5"/>
    <w:basedOn w:val="1019"/>
    <w:next w:val="1031"/>
    <w:link w:val="1102"/>
    <w:uiPriority w:val="0"/>
    <w:qFormat/>
    <w:pPr>
      <w:keepNext/>
      <w:outlineLvl w:val="4"/>
    </w:pPr>
    <w:rPr>
      <w:rFonts w:ascii="黑体" w:eastAsia="黑体"/>
      <w:color w:val="000000"/>
      <w:position w:val="0"/>
      <w:sz w:val="28"/>
    </w:rPr>
  </w:style>
  <w:style w:type="paragraph" w:styleId="1025">
    <w:name w:val="Heading 6"/>
    <w:basedOn w:val="1019"/>
    <w:next w:val="1019"/>
    <w:link w:val="1103"/>
    <w:uiPriority w:val="0"/>
    <w:qFormat/>
    <w:pPr>
      <w:keepLines/>
      <w:keepNext/>
      <w:spacing w:before="240" w:after="64" w:line="320" w:lineRule="auto"/>
      <w:outlineLvl w:val="5"/>
    </w:pPr>
    <w:rPr>
      <w:rFonts w:ascii="Arial" w:hAnsi="Arial" w:eastAsia="黑体"/>
      <w:bCs/>
      <w:position w:val="0"/>
      <w:szCs w:val="24"/>
    </w:rPr>
  </w:style>
  <w:style w:type="paragraph" w:styleId="1026">
    <w:name w:val="Heading 7"/>
    <w:basedOn w:val="1019"/>
    <w:next w:val="1019"/>
    <w:link w:val="1104"/>
    <w:uiPriority w:val="0"/>
    <w:qFormat/>
    <w:pPr>
      <w:keepLines/>
      <w:keepNext/>
      <w:spacing w:before="240" w:after="64" w:line="320" w:lineRule="auto"/>
      <w:outlineLvl w:val="6"/>
    </w:pPr>
    <w:rPr>
      <w:rFonts w:ascii="Times New Roman"/>
      <w:bCs/>
      <w:position w:val="0"/>
      <w:szCs w:val="24"/>
    </w:rPr>
  </w:style>
  <w:style w:type="paragraph" w:styleId="1027">
    <w:name w:val="Heading 8"/>
    <w:basedOn w:val="1019"/>
    <w:next w:val="1019"/>
    <w:link w:val="1105"/>
    <w:uiPriority w:val="0"/>
    <w:qFormat/>
    <w:pPr>
      <w:keepLines/>
      <w:keepNext/>
      <w:spacing w:before="240" w:after="64" w:line="320" w:lineRule="auto"/>
      <w:outlineLvl w:val="7"/>
    </w:pPr>
    <w:rPr>
      <w:rFonts w:ascii="Arial" w:hAnsi="Arial" w:eastAsia="黑体"/>
      <w:b w:val="0"/>
      <w:position w:val="0"/>
      <w:szCs w:val="24"/>
    </w:rPr>
  </w:style>
  <w:style w:type="paragraph" w:styleId="1028">
    <w:name w:val="Heading 9"/>
    <w:basedOn w:val="1019"/>
    <w:next w:val="1019"/>
    <w:link w:val="1106"/>
    <w:uiPriority w:val="0"/>
    <w:qFormat/>
    <w:pPr>
      <w:keepLines/>
      <w:keepNext/>
      <w:spacing w:before="240" w:after="64" w:line="320" w:lineRule="auto"/>
      <w:outlineLvl w:val="8"/>
    </w:pPr>
    <w:rPr>
      <w:rFonts w:ascii="Arial" w:hAnsi="Arial" w:eastAsia="黑体"/>
      <w:b w:val="0"/>
      <w:position w:val="0"/>
      <w:sz w:val="21"/>
      <w:szCs w:val="21"/>
    </w:rPr>
  </w:style>
  <w:style w:type="character" w:styleId="1029" w:default="1">
    <w:name w:val="Default Paragraph Font"/>
    <w:uiPriority w:val="1"/>
    <w:semiHidden/>
    <w:unhideWhenUsed/>
    <w:qFormat/>
  </w:style>
  <w:style w:type="table" w:styleId="1030" w:default="1">
    <w:name w:val="Normal Table"/>
    <w:uiPriority w:val="99"/>
    <w:semiHidden/>
    <w:unhideWhenUsed/>
    <w:qFormat/>
    <w:tblPr>
      <w:tblCellMar>
        <w:left w:w="108" w:type="dxa"/>
        <w:top w:w="0" w:type="dxa"/>
        <w:right w:w="108" w:type="dxa"/>
        <w:bottom w:w="0" w:type="dxa"/>
      </w:tblCellMar>
    </w:tblPr>
  </w:style>
  <w:style w:type="paragraph" w:styleId="1031">
    <w:name w:val="Normal Indent"/>
    <w:basedOn w:val="1019"/>
    <w:next w:val="1019"/>
    <w:uiPriority w:val="0"/>
    <w:qFormat/>
    <w:pPr>
      <w:ind w:firstLine="420"/>
    </w:pPr>
    <w:rPr>
      <w:rFonts w:ascii="Times New Roman"/>
    </w:rPr>
  </w:style>
  <w:style w:type="paragraph" w:styleId="1032">
    <w:name w:val="List 3"/>
    <w:basedOn w:val="1019"/>
    <w:uiPriority w:val="0"/>
    <w:qFormat/>
    <w:pPr>
      <w:ind w:left="1260" w:hanging="420"/>
    </w:pPr>
    <w:rPr>
      <w:rFonts w:ascii="Calibri" w:hAnsi="Calibri" w:eastAsia="Calibri" w:cs="宋体"/>
      <w:b w:val="0"/>
      <w:position w:val="0"/>
      <w:sz w:val="20"/>
      <w:lang w:val="zh-CN"/>
    </w:rPr>
  </w:style>
  <w:style w:type="paragraph" w:styleId="1033">
    <w:name w:val="toc 7"/>
    <w:basedOn w:val="1019"/>
    <w:next w:val="1019"/>
    <w:uiPriority w:val="0"/>
    <w:qFormat/>
    <w:pPr>
      <w:ind w:left="1260"/>
      <w:jc w:val="left"/>
    </w:pPr>
    <w:rPr>
      <w:rFonts w:ascii="Calibri" w:hAnsi="Calibri" w:eastAsia="Calibri" w:cs="宋体"/>
      <w:b w:val="0"/>
      <w:position w:val="0"/>
      <w:sz w:val="18"/>
      <w:lang w:val="zh-CN"/>
    </w:rPr>
  </w:style>
  <w:style w:type="paragraph" w:styleId="1034">
    <w:name w:val="List Number 2"/>
    <w:basedOn w:val="1019"/>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35">
    <w:name w:val="index 8"/>
    <w:basedOn w:val="1019"/>
    <w:next w:val="1019"/>
    <w:uiPriority w:val="0"/>
    <w:qFormat/>
    <w:pPr>
      <w:ind w:left="2940"/>
    </w:pPr>
    <w:rPr>
      <w:rFonts w:ascii="Calibri" w:hAnsi="Calibri" w:eastAsia="Calibri" w:cs="宋体"/>
      <w:b w:val="0"/>
      <w:position w:val="0"/>
      <w:sz w:val="20"/>
      <w:lang w:val="zh-CN"/>
    </w:rPr>
  </w:style>
  <w:style w:type="paragraph" w:styleId="1036">
    <w:name w:val="List Number"/>
    <w:basedOn w:val="1019"/>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37">
    <w:name w:val="index 5"/>
    <w:basedOn w:val="1019"/>
    <w:next w:val="1019"/>
    <w:uiPriority w:val="0"/>
    <w:qFormat/>
    <w:pPr>
      <w:ind w:left="1680"/>
    </w:pPr>
    <w:rPr>
      <w:rFonts w:ascii="Calibri" w:hAnsi="Calibri" w:eastAsia="Calibri" w:cs="宋体"/>
      <w:b w:val="0"/>
      <w:position w:val="0"/>
      <w:sz w:val="20"/>
      <w:lang w:val="zh-CN"/>
    </w:rPr>
  </w:style>
  <w:style w:type="paragraph" w:styleId="1038">
    <w:name w:val="List Bullet"/>
    <w:basedOn w:val="1019"/>
    <w:uiPriority w:val="0"/>
    <w:qFormat/>
    <w:pPr>
      <w:ind w:left="360" w:hanging="360"/>
      <w:tabs>
        <w:tab w:val="left" w:pos="360" w:leader="none"/>
      </w:tabs>
    </w:pPr>
    <w:rPr>
      <w:rFonts w:ascii="Times New Roman"/>
      <w:szCs w:val="24"/>
    </w:rPr>
  </w:style>
  <w:style w:type="paragraph" w:styleId="1039">
    <w:name w:val="Document Map"/>
    <w:basedOn w:val="1019"/>
    <w:link w:val="1107"/>
    <w:uiPriority w:val="0"/>
    <w:qFormat/>
    <w:pPr>
      <w:shd w:val="clear" w:color="auto" w:fill="000080"/>
    </w:pPr>
    <w:rPr>
      <w:rFonts w:ascii="Times New Roman"/>
    </w:rPr>
  </w:style>
  <w:style w:type="paragraph" w:styleId="1040">
    <w:name w:val="toa heading"/>
    <w:next w:val="1019"/>
    <w:uiPriority w:val="0"/>
    <w:qFormat/>
    <w:pPr>
      <w:jc w:val="both"/>
      <w:spacing w:before="120"/>
      <w:widowControl w:val="off"/>
    </w:pPr>
    <w:rPr>
      <w:rFonts w:ascii="Cambria" w:hAnsi="Cambria" w:eastAsia="宋体" w:cs="Times New Roman"/>
      <w:sz w:val="24"/>
      <w:szCs w:val="24"/>
      <w:lang w:val="en-US" w:eastAsia="zh-CN" w:bidi="ar-SA"/>
    </w:rPr>
  </w:style>
  <w:style w:type="paragraph" w:styleId="1041">
    <w:name w:val="annotation text"/>
    <w:basedOn w:val="1019"/>
    <w:link w:val="1108"/>
    <w:uiPriority w:val="0"/>
    <w:qFormat/>
    <w:pPr>
      <w:jc w:val="left"/>
    </w:pPr>
    <w:rPr>
      <w:rFonts w:ascii="Times New Roman" w:eastAsia="仿宋_GB2312"/>
      <w:b w:val="0"/>
      <w:position w:val="0"/>
    </w:rPr>
  </w:style>
  <w:style w:type="paragraph" w:styleId="1042">
    <w:name w:val="index 6"/>
    <w:basedOn w:val="1019"/>
    <w:next w:val="1019"/>
    <w:uiPriority w:val="0"/>
    <w:qFormat/>
    <w:pPr>
      <w:ind w:left="2100"/>
    </w:pPr>
    <w:rPr>
      <w:rFonts w:ascii="Calibri" w:hAnsi="Calibri" w:eastAsia="Calibri" w:cs="宋体"/>
      <w:b w:val="0"/>
      <w:position w:val="0"/>
      <w:sz w:val="20"/>
      <w:lang w:val="zh-CN"/>
    </w:rPr>
  </w:style>
  <w:style w:type="paragraph" w:styleId="1043">
    <w:name w:val="Salutation"/>
    <w:basedOn w:val="1019"/>
    <w:next w:val="1019"/>
    <w:link w:val="1109"/>
    <w:uiPriority w:val="0"/>
    <w:qFormat/>
    <w:rPr>
      <w:rFonts w:ascii="仿宋_GB2312" w:hAnsi="Calibri" w:eastAsia="仿宋_GB2312"/>
      <w:b w:val="0"/>
      <w:position w:val="0"/>
      <w:sz w:val="28"/>
      <w:lang w:val="zh-CN"/>
    </w:rPr>
  </w:style>
  <w:style w:type="paragraph" w:styleId="1044">
    <w:name w:val="Body Text 3"/>
    <w:basedOn w:val="1019"/>
    <w:link w:val="1110"/>
    <w:uiPriority w:val="0"/>
    <w:qFormat/>
    <w:rPr>
      <w:rFonts w:ascii="仿宋_GB2312" w:hAnsi="Arial" w:eastAsia="仿宋_GB2312"/>
      <w:b w:val="0"/>
      <w:position w:val="0"/>
      <w:sz w:val="32"/>
      <w:lang w:val="zh-CN"/>
    </w:rPr>
  </w:style>
  <w:style w:type="paragraph" w:styleId="1045">
    <w:name w:val="Body Text"/>
    <w:basedOn w:val="1019"/>
    <w:next w:val="1019"/>
    <w:link w:val="1098"/>
    <w:uiPriority w:val="0"/>
    <w:qFormat/>
    <w:rPr>
      <w:rFonts w:ascii="楷体_GB2312" w:hAnsi="Arial" w:eastAsia="楷体_GB2312"/>
      <w:sz w:val="28"/>
      <w:szCs w:val="28"/>
    </w:rPr>
  </w:style>
  <w:style w:type="paragraph" w:styleId="1046">
    <w:name w:val="Body Text Indent"/>
    <w:basedOn w:val="1019"/>
    <w:next w:val="1047"/>
    <w:link w:val="1111"/>
    <w:uiPriority w:val="0"/>
    <w:qFormat/>
    <w:pPr>
      <w:ind w:left="420"/>
      <w:spacing w:after="120"/>
    </w:pPr>
    <w:rPr>
      <w:rFonts w:ascii="Times New Roman"/>
    </w:rPr>
  </w:style>
  <w:style w:type="paragraph" w:styleId="1047">
    <w:name w:val="envelope return"/>
    <w:basedOn w:val="1019"/>
    <w:uiPriority w:val="99"/>
    <w:unhideWhenUsed/>
    <w:qFormat/>
    <w:pPr>
      <w:jc w:val="both"/>
      <w:widowControl w:val="off"/>
    </w:pPr>
    <w:rPr>
      <w:rFonts w:ascii="Arial" w:hAnsi="Arial" w:eastAsia="楷体_GB2312" w:cs="Times New Roman"/>
      <w:sz w:val="26"/>
      <w:lang w:val="en-US" w:eastAsia="zh-CN" w:bidi="ar-SA"/>
    </w:rPr>
  </w:style>
  <w:style w:type="paragraph" w:styleId="1048">
    <w:name w:val="Block Text"/>
    <w:basedOn w:val="1019"/>
    <w:uiPriority w:val="0"/>
    <w:qFormat/>
    <w:pPr>
      <w:ind w:left="735" w:right="-332" w:hanging="46"/>
      <w:spacing w:line="360" w:lineRule="auto"/>
    </w:pPr>
    <w:rPr>
      <w:b w:val="0"/>
      <w:bCs/>
      <w:color w:val="000000"/>
      <w:position w:val="0"/>
    </w:rPr>
  </w:style>
  <w:style w:type="paragraph" w:styleId="1049">
    <w:name w:val="index 4"/>
    <w:basedOn w:val="1019"/>
    <w:next w:val="1019"/>
    <w:uiPriority w:val="99"/>
    <w:unhideWhenUsed/>
    <w:qFormat/>
    <w:pPr>
      <w:ind w:left="600"/>
    </w:pPr>
  </w:style>
  <w:style w:type="paragraph" w:styleId="1050">
    <w:name w:val="toc 5"/>
    <w:basedOn w:val="1019"/>
    <w:next w:val="1019"/>
    <w:uiPriority w:val="0"/>
    <w:qFormat/>
    <w:pPr>
      <w:ind w:left="840"/>
      <w:jc w:val="left"/>
    </w:pPr>
    <w:rPr>
      <w:rFonts w:ascii="Calibri" w:hAnsi="Calibri" w:eastAsia="Calibri" w:cs="宋体"/>
      <w:b w:val="0"/>
      <w:position w:val="0"/>
      <w:sz w:val="18"/>
      <w:lang w:val="zh-CN"/>
    </w:rPr>
  </w:style>
  <w:style w:type="paragraph" w:styleId="1051">
    <w:name w:val="toc 3"/>
    <w:basedOn w:val="1019"/>
    <w:next w:val="1019"/>
    <w:uiPriority w:val="0"/>
    <w:qFormat/>
    <w:pPr>
      <w:ind w:left="840"/>
    </w:pPr>
    <w:rPr>
      <w:rFonts w:ascii="Times New Roman"/>
    </w:rPr>
  </w:style>
  <w:style w:type="paragraph" w:styleId="1052">
    <w:name w:val="Plain Text"/>
    <w:basedOn w:val="1019"/>
    <w:link w:val="1112"/>
    <w:uiPriority w:val="0"/>
    <w:qFormat/>
    <w:rPr>
      <w:rFonts w:hAnsi="Courier New" w:cs="Courier New"/>
      <w:b w:val="0"/>
      <w:position w:val="0"/>
      <w:sz w:val="21"/>
      <w:szCs w:val="21"/>
    </w:rPr>
  </w:style>
  <w:style w:type="paragraph" w:styleId="1053">
    <w:name w:val="toc 8"/>
    <w:basedOn w:val="1019"/>
    <w:next w:val="1019"/>
    <w:uiPriority w:val="0"/>
    <w:qFormat/>
    <w:pPr>
      <w:ind w:left="1470"/>
      <w:jc w:val="left"/>
    </w:pPr>
    <w:rPr>
      <w:rFonts w:ascii="Calibri" w:hAnsi="Calibri" w:eastAsia="Calibri" w:cs="宋体"/>
      <w:b w:val="0"/>
      <w:position w:val="0"/>
      <w:sz w:val="18"/>
      <w:lang w:val="zh-CN"/>
    </w:rPr>
  </w:style>
  <w:style w:type="paragraph" w:styleId="1054">
    <w:name w:val="index 3"/>
    <w:basedOn w:val="1019"/>
    <w:next w:val="1019"/>
    <w:uiPriority w:val="0"/>
    <w:qFormat/>
    <w:pPr>
      <w:ind w:left="840"/>
    </w:pPr>
    <w:rPr>
      <w:rFonts w:ascii="Calibri" w:hAnsi="Calibri" w:eastAsia="Calibri" w:cs="宋体"/>
      <w:b w:val="0"/>
      <w:position w:val="0"/>
      <w:sz w:val="20"/>
      <w:lang w:val="zh-CN"/>
    </w:rPr>
  </w:style>
  <w:style w:type="paragraph" w:styleId="1055">
    <w:name w:val="Date"/>
    <w:basedOn w:val="1019"/>
    <w:next w:val="1019"/>
    <w:link w:val="1455"/>
    <w:uiPriority w:val="0"/>
    <w:qFormat/>
    <w:rPr>
      <w:rFonts w:ascii="Times New Roman"/>
      <w:szCs w:val="24"/>
    </w:rPr>
  </w:style>
  <w:style w:type="paragraph" w:styleId="1056">
    <w:name w:val="Body Text Indent 2"/>
    <w:basedOn w:val="1019"/>
    <w:link w:val="1113"/>
    <w:uiPriority w:val="0"/>
    <w:qFormat/>
    <w:pPr>
      <w:ind w:left="630" w:firstLine="645"/>
    </w:pPr>
    <w:rPr>
      <w:rFonts w:ascii="Arial" w:hAnsi="Arial" w:eastAsia="仿宋_GB2312"/>
      <w:b w:val="0"/>
      <w:position w:val="0"/>
      <w:sz w:val="32"/>
    </w:rPr>
  </w:style>
  <w:style w:type="paragraph" w:styleId="1057">
    <w:name w:val="endnote text"/>
    <w:basedOn w:val="1019"/>
    <w:link w:val="1114"/>
    <w:uiPriority w:val="0"/>
    <w:qFormat/>
    <w:pPr>
      <w:jc w:val="left"/>
    </w:pPr>
    <w:rPr>
      <w:rFonts w:ascii="Calibri" w:hAnsi="Calibri" w:eastAsia="Calibri"/>
      <w:b w:val="0"/>
      <w:position w:val="0"/>
      <w:sz w:val="20"/>
      <w:szCs w:val="24"/>
      <w:lang w:val="zh-CN"/>
    </w:rPr>
  </w:style>
  <w:style w:type="paragraph" w:styleId="1058">
    <w:name w:val="Balloon Text"/>
    <w:basedOn w:val="1019"/>
    <w:link w:val="1456"/>
    <w:uiPriority w:val="0"/>
    <w:qFormat/>
    <w:rPr>
      <w:rFonts w:ascii="Times New Roman"/>
      <w:sz w:val="18"/>
      <w:szCs w:val="18"/>
    </w:rPr>
  </w:style>
  <w:style w:type="paragraph" w:styleId="1059">
    <w:name w:val="Footer"/>
    <w:basedOn w:val="1019"/>
    <w:link w:val="1115"/>
    <w:uiPriority w:val="99"/>
    <w:qFormat/>
    <w:pPr>
      <w:jc w:val="left"/>
      <w:tabs>
        <w:tab w:val="center" w:pos="4153" w:leader="none"/>
        <w:tab w:val="right" w:pos="8306" w:leader="none"/>
      </w:tabs>
    </w:pPr>
    <w:rPr>
      <w:rFonts w:ascii="Times New Roman"/>
      <w:sz w:val="18"/>
      <w:szCs w:val="18"/>
    </w:rPr>
  </w:style>
  <w:style w:type="paragraph" w:styleId="1060">
    <w:name w:val="Header"/>
    <w:basedOn w:val="1019"/>
    <w:link w:val="1454"/>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1061">
    <w:name w:val="Signature"/>
    <w:basedOn w:val="1019"/>
    <w:link w:val="1116"/>
    <w:uiPriority w:val="0"/>
    <w:qFormat/>
    <w:pPr>
      <w:jc w:val="center"/>
      <w:spacing w:after="600" w:line="312" w:lineRule="atLeast"/>
    </w:pPr>
    <w:rPr>
      <w:rFonts w:ascii="Calibri" w:hAnsi="Calibri" w:eastAsia="仿宋_GB2312"/>
      <w:b w:val="0"/>
      <w:position w:val="0"/>
      <w:lang w:val="zh-CN"/>
    </w:rPr>
  </w:style>
  <w:style w:type="paragraph" w:styleId="1062">
    <w:name w:val="toc 1"/>
    <w:basedOn w:val="1019"/>
    <w:next w:val="1019"/>
    <w:uiPriority w:val="0"/>
    <w:qFormat/>
    <w:rPr>
      <w:rFonts w:ascii="Times New Roman"/>
    </w:rPr>
  </w:style>
  <w:style w:type="paragraph" w:styleId="1063">
    <w:name w:val="toc 4"/>
    <w:basedOn w:val="1019"/>
    <w:next w:val="1019"/>
    <w:uiPriority w:val="0"/>
    <w:qFormat/>
    <w:pPr>
      <w:ind w:left="630"/>
      <w:jc w:val="left"/>
    </w:pPr>
    <w:rPr>
      <w:rFonts w:ascii="Calibri" w:hAnsi="Calibri" w:eastAsia="Calibri" w:cs="宋体"/>
      <w:b w:val="0"/>
      <w:position w:val="0"/>
      <w:sz w:val="18"/>
      <w:lang w:val="zh-CN"/>
    </w:rPr>
  </w:style>
  <w:style w:type="paragraph" w:styleId="1064">
    <w:name w:val="index heading"/>
    <w:basedOn w:val="1019"/>
    <w:next w:val="1065"/>
    <w:uiPriority w:val="0"/>
    <w:qFormat/>
    <w:rPr>
      <w:rFonts w:ascii="Calibri" w:hAnsi="Calibri" w:eastAsia="Calibri" w:cs="宋体"/>
      <w:b w:val="0"/>
      <w:position w:val="0"/>
      <w:sz w:val="20"/>
      <w:lang w:val="zh-CN"/>
    </w:rPr>
  </w:style>
  <w:style w:type="paragraph" w:styleId="1065">
    <w:name w:val="index 1"/>
    <w:basedOn w:val="1019"/>
    <w:next w:val="1019"/>
    <w:uiPriority w:val="0"/>
    <w:qFormat/>
    <w:rPr>
      <w:rFonts w:ascii="仿宋_GB2312" w:hAnsi="宋体" w:eastAsia="仿宋_GB2312" w:cs="宋体"/>
      <w:b w:val="0"/>
      <w:position w:val="0"/>
      <w:sz w:val="30"/>
      <w:szCs w:val="24"/>
      <w:lang w:val="zh-CN"/>
    </w:rPr>
  </w:style>
  <w:style w:type="paragraph" w:styleId="1066">
    <w:name w:val="Subtitle"/>
    <w:basedOn w:val="1019"/>
    <w:next w:val="1019"/>
    <w:link w:val="1117"/>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67">
    <w:name w:val="footnote text"/>
    <w:basedOn w:val="1019"/>
    <w:link w:val="1118"/>
    <w:uiPriority w:val="0"/>
    <w:qFormat/>
    <w:pPr>
      <w:jc w:val="left"/>
    </w:pPr>
    <w:rPr>
      <w:rFonts w:ascii="Calibri" w:hAnsi="Calibri" w:eastAsia="Calibri"/>
      <w:b w:val="0"/>
      <w:position w:val="0"/>
      <w:sz w:val="18"/>
      <w:szCs w:val="18"/>
      <w:lang w:val="zh-CN"/>
    </w:rPr>
  </w:style>
  <w:style w:type="paragraph" w:styleId="1068">
    <w:name w:val="toc 6"/>
    <w:basedOn w:val="1019"/>
    <w:next w:val="1019"/>
    <w:uiPriority w:val="0"/>
    <w:qFormat/>
    <w:pPr>
      <w:ind w:left="1050"/>
      <w:jc w:val="left"/>
    </w:pPr>
    <w:rPr>
      <w:rFonts w:ascii="Calibri" w:hAnsi="Calibri" w:eastAsia="Calibri" w:cs="宋体"/>
      <w:b w:val="0"/>
      <w:position w:val="0"/>
      <w:sz w:val="18"/>
      <w:lang w:val="zh-CN"/>
    </w:rPr>
  </w:style>
  <w:style w:type="paragraph" w:styleId="1069">
    <w:name w:val="Body Text Indent 3"/>
    <w:basedOn w:val="1019"/>
    <w:link w:val="1119"/>
    <w:uiPriority w:val="0"/>
    <w:qFormat/>
    <w:pPr>
      <w:ind w:left="420"/>
      <w:spacing w:after="120"/>
    </w:pPr>
    <w:rPr>
      <w:rFonts w:ascii="Times New Roman"/>
      <w:sz w:val="16"/>
      <w:szCs w:val="16"/>
    </w:rPr>
  </w:style>
  <w:style w:type="paragraph" w:styleId="1070">
    <w:name w:val="index 7"/>
    <w:basedOn w:val="1019"/>
    <w:next w:val="1019"/>
    <w:uiPriority w:val="0"/>
    <w:qFormat/>
    <w:pPr>
      <w:ind w:left="2520"/>
    </w:pPr>
    <w:rPr>
      <w:rFonts w:ascii="Calibri" w:hAnsi="Calibri" w:eastAsia="Calibri" w:cs="宋体"/>
      <w:b w:val="0"/>
      <w:position w:val="0"/>
      <w:sz w:val="20"/>
      <w:lang w:val="zh-CN"/>
    </w:rPr>
  </w:style>
  <w:style w:type="paragraph" w:styleId="1071">
    <w:name w:val="index 9"/>
    <w:basedOn w:val="1019"/>
    <w:next w:val="1019"/>
    <w:uiPriority w:val="0"/>
    <w:qFormat/>
    <w:pPr>
      <w:ind w:left="3360"/>
    </w:pPr>
    <w:rPr>
      <w:rFonts w:ascii="Calibri" w:hAnsi="Calibri" w:eastAsia="Calibri" w:cs="宋体"/>
      <w:b w:val="0"/>
      <w:position w:val="0"/>
      <w:sz w:val="20"/>
      <w:lang w:val="zh-CN"/>
    </w:rPr>
  </w:style>
  <w:style w:type="paragraph" w:styleId="1072">
    <w:name w:val="table of figures"/>
    <w:basedOn w:val="1019"/>
    <w:next w:val="1019"/>
    <w:uiPriority w:val="0"/>
    <w:qFormat/>
    <w:pPr>
      <w:ind w:left="840" w:hanging="420"/>
    </w:pPr>
    <w:rPr>
      <w:rFonts w:ascii="Calibri" w:hAnsi="Calibri" w:eastAsia="Calibri" w:cs="宋体"/>
      <w:b w:val="0"/>
      <w:position w:val="0"/>
      <w:sz w:val="20"/>
      <w:lang w:val="zh-CN"/>
    </w:rPr>
  </w:style>
  <w:style w:type="paragraph" w:styleId="1073">
    <w:name w:val="toc 2"/>
    <w:basedOn w:val="1019"/>
    <w:next w:val="1019"/>
    <w:uiPriority w:val="0"/>
    <w:qFormat/>
    <w:pPr>
      <w:ind w:left="420"/>
    </w:pPr>
    <w:rPr>
      <w:rFonts w:ascii="Times New Roman"/>
    </w:rPr>
  </w:style>
  <w:style w:type="paragraph" w:styleId="1074">
    <w:name w:val="toc 9"/>
    <w:basedOn w:val="1019"/>
    <w:next w:val="1019"/>
    <w:uiPriority w:val="0"/>
    <w:qFormat/>
    <w:pPr>
      <w:ind w:left="1680"/>
      <w:jc w:val="left"/>
    </w:pPr>
    <w:rPr>
      <w:rFonts w:ascii="Calibri" w:hAnsi="Calibri" w:eastAsia="Calibri" w:cs="宋体"/>
      <w:b w:val="0"/>
      <w:position w:val="0"/>
      <w:sz w:val="18"/>
      <w:lang w:val="zh-CN"/>
    </w:rPr>
  </w:style>
  <w:style w:type="paragraph" w:styleId="1075">
    <w:name w:val="Body Text 2"/>
    <w:basedOn w:val="1019"/>
    <w:link w:val="1120"/>
    <w:uiPriority w:val="0"/>
    <w:qFormat/>
    <w:pPr>
      <w:jc w:val="center"/>
      <w:widowControl/>
    </w:pPr>
    <w:rPr>
      <w:rFonts w:ascii="楷体_GB2312" w:hAnsi="Calibri" w:eastAsia="楷体_GB2312"/>
      <w:b w:val="0"/>
      <w:position w:val="0"/>
      <w:sz w:val="28"/>
      <w:lang w:val="zh-CN"/>
    </w:rPr>
  </w:style>
  <w:style w:type="paragraph" w:styleId="1076">
    <w:name w:val="HTML Preformatted"/>
    <w:basedOn w:val="1019"/>
    <w:link w:val="11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77">
    <w:name w:val="Normal (Web)"/>
    <w:basedOn w:val="1019"/>
    <w:uiPriority w:val="0"/>
    <w:qFormat/>
    <w:pPr>
      <w:jc w:val="left"/>
      <w:spacing w:before="100" w:beforeAutospacing="1" w:after="100" w:afterAutospacing="1"/>
      <w:widowControl/>
    </w:pPr>
    <w:rPr>
      <w:rFonts w:hAnsi="宋体" w:cs="宋体"/>
      <w:szCs w:val="24"/>
    </w:rPr>
  </w:style>
  <w:style w:type="paragraph" w:styleId="1078">
    <w:name w:val="index 2"/>
    <w:basedOn w:val="1019"/>
    <w:next w:val="1019"/>
    <w:uiPriority w:val="0"/>
    <w:qFormat/>
    <w:pPr>
      <w:ind w:left="420"/>
    </w:pPr>
    <w:rPr>
      <w:rFonts w:ascii="Calibri" w:hAnsi="Calibri" w:eastAsia="Calibri" w:cs="宋体"/>
      <w:b w:val="0"/>
      <w:position w:val="0"/>
      <w:sz w:val="20"/>
      <w:lang w:val="zh-CN"/>
    </w:rPr>
  </w:style>
  <w:style w:type="paragraph" w:styleId="1079">
    <w:name w:val="Title"/>
    <w:basedOn w:val="1019"/>
    <w:link w:val="1122"/>
    <w:uiPriority w:val="0"/>
    <w:qFormat/>
    <w:pPr>
      <w:jc w:val="center"/>
      <w:spacing w:line="420" w:lineRule="exact"/>
      <w:widowControl/>
    </w:pPr>
    <w:rPr>
      <w:rFonts w:ascii="Times New Roman" w:eastAsia="黑体"/>
      <w:position w:val="0"/>
      <w:sz w:val="28"/>
      <w:lang w:val="en-GB"/>
    </w:rPr>
  </w:style>
  <w:style w:type="paragraph" w:styleId="1080">
    <w:name w:val="annotation subject"/>
    <w:basedOn w:val="1041"/>
    <w:next w:val="1041"/>
    <w:link w:val="1123"/>
    <w:uiPriority w:val="0"/>
    <w:qFormat/>
    <w:rPr>
      <w:rFonts w:ascii="宋体"/>
      <w:b/>
      <w:bCs/>
      <w:position w:val="-10"/>
    </w:rPr>
  </w:style>
  <w:style w:type="paragraph" w:styleId="1081">
    <w:name w:val="Body Text First Indent"/>
    <w:basedOn w:val="1045"/>
    <w:link w:val="1124"/>
    <w:uiPriority w:val="0"/>
    <w:qFormat/>
    <w:pPr>
      <w:ind w:firstLine="420"/>
      <w:spacing w:after="120"/>
    </w:pPr>
    <w:rPr>
      <w:b w:val="0"/>
      <w:sz w:val="21"/>
      <w:szCs w:val="24"/>
      <w:lang w:val="zh-CN"/>
    </w:rPr>
  </w:style>
  <w:style w:type="paragraph" w:styleId="1082">
    <w:name w:val="Body Text First Indent 2"/>
    <w:basedOn w:val="1046"/>
    <w:link w:val="1461"/>
    <w:uiPriority w:val="0"/>
    <w:semiHidden/>
    <w:unhideWhenUsed/>
    <w:qFormat/>
    <w:pPr>
      <w:ind w:firstLine="420"/>
    </w:pPr>
    <w:rPr>
      <w:rFonts w:ascii="宋体"/>
    </w:rPr>
  </w:style>
  <w:style w:type="table" w:styleId="1083">
    <w:name w:val="Table Grid"/>
    <w:basedOn w:val="10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4">
    <w:name w:val="Strong"/>
    <w:uiPriority w:val="0"/>
    <w:qFormat/>
    <w:rPr>
      <w:rFonts w:ascii="Times New Roman" w:hAnsi="Times New Roman" w:eastAsia="宋体" w:cs="Times New Roman"/>
      <w:b/>
      <w:bCs/>
    </w:rPr>
  </w:style>
  <w:style w:type="character" w:styleId="1085">
    <w:name w:val="endnote reference"/>
    <w:uiPriority w:val="0"/>
    <w:qFormat/>
    <w:rPr>
      <w:vertAlign w:val="superscript"/>
    </w:rPr>
  </w:style>
  <w:style w:type="character" w:styleId="1086">
    <w:name w:val="page number"/>
    <w:basedOn w:val="1029"/>
    <w:uiPriority w:val="0"/>
    <w:qFormat/>
    <w:rPr>
      <w:rFonts w:ascii="Times New Roman" w:hAnsi="Times New Roman" w:eastAsia="宋体" w:cs="Times New Roman"/>
    </w:rPr>
  </w:style>
  <w:style w:type="character" w:styleId="1087">
    <w:name w:val="FollowedHyperlink"/>
    <w:uiPriority w:val="0"/>
    <w:qFormat/>
    <w:rPr>
      <w:rFonts w:ascii="Times New Roman" w:hAnsi="Times New Roman" w:eastAsia="宋体" w:cs="Times New Roman"/>
      <w:color w:val="800080"/>
      <w:u w:val="none"/>
    </w:rPr>
  </w:style>
  <w:style w:type="character" w:styleId="1088">
    <w:name w:val="Emphasis"/>
    <w:uiPriority w:val="0"/>
    <w:qFormat/>
    <w:rPr>
      <w:rFonts w:ascii="Times New Roman" w:hAnsi="Times New Roman" w:eastAsia="宋体" w:cs="Times New Roman"/>
      <w:i/>
    </w:rPr>
  </w:style>
  <w:style w:type="character" w:styleId="1089">
    <w:name w:val="line number"/>
    <w:uiPriority w:val="0"/>
    <w:qFormat/>
  </w:style>
  <w:style w:type="character" w:styleId="1090">
    <w:name w:val="HTML Typewriter"/>
    <w:uiPriority w:val="0"/>
    <w:qFormat/>
    <w:rPr>
      <w:rFonts w:ascii="宋体" w:hAnsi="宋体" w:eastAsia="宋体" w:cs="宋体"/>
      <w:sz w:val="24"/>
      <w:szCs w:val="24"/>
    </w:rPr>
  </w:style>
  <w:style w:type="character" w:styleId="1091">
    <w:name w:val="Hyperlink"/>
    <w:uiPriority w:val="0"/>
    <w:qFormat/>
    <w:rPr>
      <w:rFonts w:ascii="Times New Roman" w:hAnsi="Times New Roman" w:eastAsia="宋体" w:cs="Times New Roman"/>
      <w:color w:val="0000ff"/>
      <w:u w:val="none"/>
    </w:rPr>
  </w:style>
  <w:style w:type="character" w:styleId="1092">
    <w:name w:val="annotation reference"/>
    <w:uiPriority w:val="0"/>
    <w:qFormat/>
    <w:rPr>
      <w:rFonts w:ascii="Times New Roman" w:hAnsi="Times New Roman" w:eastAsia="宋体" w:cs="Times New Roman"/>
      <w:sz w:val="21"/>
      <w:szCs w:val="21"/>
    </w:rPr>
  </w:style>
  <w:style w:type="character" w:styleId="1093">
    <w:name w:val="footnote reference"/>
    <w:uiPriority w:val="0"/>
    <w:qFormat/>
    <w:rPr>
      <w:vertAlign w:val="superscript"/>
    </w:rPr>
  </w:style>
  <w:style w:type="character" w:styleId="1094">
    <w:name w:val="HTML Sample"/>
    <w:uiPriority w:val="0"/>
    <w:qFormat/>
    <w:rPr>
      <w:rFonts w:ascii="Courier New" w:hAnsi="宋体" w:eastAsia="宋体" w:cs="Courier New"/>
    </w:rPr>
  </w:style>
  <w:style w:type="character" w:styleId="1095" w:customStyle="1">
    <w:name w:val="标题 1 字符"/>
    <w:link w:val="1020"/>
    <w:uiPriority w:val="0"/>
    <w:qFormat/>
    <w:rPr>
      <w:rFonts w:ascii="楷体_GB2312" w:hAnsi="Times New Roman" w:eastAsia="楷体_GB2312" w:cs="Times New Roman"/>
      <w:sz w:val="28"/>
      <w:szCs w:val="28"/>
    </w:rPr>
  </w:style>
  <w:style w:type="paragraph" w:styleId="1096" w:customStyle="1">
    <w:name w:val="标题3"/>
    <w:basedOn w:val="1022"/>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97" w:customStyle="1">
    <w:name w:val="段"/>
    <w:next w:val="1019"/>
    <w:uiPriority w:val="0"/>
    <w:qFormat/>
    <w:pPr>
      <w:ind w:firstLine="200"/>
      <w:jc w:val="both"/>
    </w:pPr>
    <w:rPr>
      <w:rFonts w:ascii="宋体" w:hAnsi="Times New Roman" w:eastAsia="宋体" w:cs="Times New Roman"/>
      <w:sz w:val="21"/>
      <w:lang w:val="en-US" w:eastAsia="zh-CN" w:bidi="ar-SA"/>
    </w:rPr>
  </w:style>
  <w:style w:type="character" w:styleId="1098" w:customStyle="1">
    <w:name w:val="正文文本 字符"/>
    <w:link w:val="1045"/>
    <w:uiPriority w:val="0"/>
    <w:qFormat/>
    <w:rPr>
      <w:rFonts w:ascii="楷体_GB2312" w:hAnsi="Arial" w:eastAsia="楷体_GB2312" w:cs="Times New Roman"/>
      <w:b/>
      <w:position w:val="-10"/>
      <w:sz w:val="28"/>
      <w:szCs w:val="28"/>
    </w:rPr>
  </w:style>
  <w:style w:type="character" w:styleId="1099" w:customStyle="1">
    <w:name w:val="标题 2 字符"/>
    <w:link w:val="1021"/>
    <w:uiPriority w:val="0"/>
    <w:qFormat/>
    <w:rPr>
      <w:rFonts w:ascii="Arial" w:hAnsi="Arial" w:eastAsia="幼圆" w:cs="Arial"/>
      <w:bCs/>
      <w:position w:val="-10"/>
      <w:sz w:val="44"/>
      <w:szCs w:val="44"/>
    </w:rPr>
  </w:style>
  <w:style w:type="character" w:styleId="1100" w:customStyle="1">
    <w:name w:val="标题 3 字符"/>
    <w:link w:val="1022"/>
    <w:uiPriority w:val="0"/>
    <w:qFormat/>
    <w:rPr>
      <w:bCs/>
      <w:position w:val="-10"/>
      <w:sz w:val="32"/>
      <w:szCs w:val="32"/>
    </w:rPr>
  </w:style>
  <w:style w:type="character" w:styleId="1101" w:customStyle="1">
    <w:name w:val="标题 4 字符"/>
    <w:link w:val="1023"/>
    <w:uiPriority w:val="0"/>
    <w:qFormat/>
    <w:rPr>
      <w:rFonts w:ascii="Arial" w:hAnsi="Arial" w:eastAsia="黑体" w:cs="Arial"/>
      <w:bCs/>
      <w:position w:val="-10"/>
      <w:sz w:val="28"/>
      <w:szCs w:val="28"/>
    </w:rPr>
  </w:style>
  <w:style w:type="character" w:styleId="1102" w:customStyle="1">
    <w:name w:val="标题 5 字符"/>
    <w:link w:val="1024"/>
    <w:uiPriority w:val="0"/>
    <w:qFormat/>
    <w:rPr>
      <w:rFonts w:ascii="黑体" w:hAnsi="Times New Roman" w:eastAsia="黑体" w:cs="Times New Roman"/>
      <w:b/>
      <w:color w:val="000000"/>
      <w:sz w:val="28"/>
    </w:rPr>
  </w:style>
  <w:style w:type="character" w:styleId="1103" w:customStyle="1">
    <w:name w:val="标题 6 字符"/>
    <w:link w:val="1025"/>
    <w:uiPriority w:val="0"/>
    <w:qFormat/>
    <w:rPr>
      <w:rFonts w:ascii="Arial" w:hAnsi="Arial" w:eastAsia="黑体" w:cs="Times New Roman"/>
      <w:b/>
      <w:bCs/>
      <w:sz w:val="24"/>
      <w:szCs w:val="24"/>
    </w:rPr>
  </w:style>
  <w:style w:type="character" w:styleId="1104" w:customStyle="1">
    <w:name w:val="标题 7 字符"/>
    <w:link w:val="1026"/>
    <w:uiPriority w:val="0"/>
    <w:qFormat/>
    <w:rPr>
      <w:rFonts w:ascii="Times New Roman" w:hAnsi="Times New Roman" w:eastAsia="宋体" w:cs="Times New Roman"/>
      <w:b/>
      <w:bCs/>
      <w:sz w:val="24"/>
      <w:szCs w:val="24"/>
    </w:rPr>
  </w:style>
  <w:style w:type="character" w:styleId="1105" w:customStyle="1">
    <w:name w:val="标题 8 字符"/>
    <w:link w:val="1027"/>
    <w:uiPriority w:val="0"/>
    <w:qFormat/>
    <w:rPr>
      <w:rFonts w:ascii="Arial" w:hAnsi="Arial" w:eastAsia="黑体" w:cs="Times New Roman"/>
      <w:sz w:val="24"/>
      <w:szCs w:val="24"/>
    </w:rPr>
  </w:style>
  <w:style w:type="character" w:styleId="1106" w:customStyle="1">
    <w:name w:val="标题 9 字符"/>
    <w:link w:val="1028"/>
    <w:uiPriority w:val="0"/>
    <w:qFormat/>
    <w:rPr>
      <w:rFonts w:ascii="Arial" w:hAnsi="Arial" w:eastAsia="黑体" w:cs="Times New Roman"/>
      <w:sz w:val="21"/>
      <w:szCs w:val="21"/>
    </w:rPr>
  </w:style>
  <w:style w:type="character" w:styleId="1107" w:customStyle="1">
    <w:name w:val="文档结构图 字符"/>
    <w:link w:val="1039"/>
    <w:uiPriority w:val="0"/>
    <w:qFormat/>
    <w:rPr>
      <w:b/>
      <w:position w:val="-10"/>
      <w:sz w:val="24"/>
      <w:shd w:val="clear" w:color="auto" w:fill="000080"/>
    </w:rPr>
  </w:style>
  <w:style w:type="character" w:styleId="1108" w:customStyle="1">
    <w:name w:val="批注文字 字符"/>
    <w:link w:val="1041"/>
    <w:uiPriority w:val="0"/>
    <w:qFormat/>
    <w:rPr>
      <w:rFonts w:ascii="Times New Roman" w:hAnsi="Times New Roman" w:eastAsia="仿宋_GB2312" w:cs="Times New Roman"/>
      <w:sz w:val="24"/>
    </w:rPr>
  </w:style>
  <w:style w:type="character" w:styleId="1109" w:customStyle="1">
    <w:name w:val="称呼 字符"/>
    <w:link w:val="1043"/>
    <w:uiPriority w:val="0"/>
    <w:qFormat/>
    <w:rPr>
      <w:rFonts w:ascii="仿宋_GB2312" w:hAnsi="Calibri" w:eastAsia="仿宋_GB2312" w:cs="宋体"/>
      <w:sz w:val="28"/>
      <w:lang w:val="zh-CN"/>
    </w:rPr>
  </w:style>
  <w:style w:type="character" w:styleId="1110" w:customStyle="1">
    <w:name w:val="正文文本 3 字符"/>
    <w:link w:val="1044"/>
    <w:uiPriority w:val="0"/>
    <w:qFormat/>
    <w:rPr>
      <w:rFonts w:ascii="仿宋_GB2312" w:hAnsi="Arial" w:eastAsia="仿宋_GB2312" w:cs="宋体"/>
      <w:sz w:val="32"/>
      <w:lang w:val="zh-CN"/>
    </w:rPr>
  </w:style>
  <w:style w:type="character" w:styleId="1111" w:customStyle="1">
    <w:name w:val="正文文本缩进 字符"/>
    <w:link w:val="1046"/>
    <w:uiPriority w:val="0"/>
    <w:qFormat/>
    <w:rPr>
      <w:b/>
      <w:position w:val="-10"/>
      <w:sz w:val="24"/>
    </w:rPr>
  </w:style>
  <w:style w:type="character" w:styleId="1112" w:customStyle="1">
    <w:name w:val="纯文本 字符"/>
    <w:link w:val="1052"/>
    <w:uiPriority w:val="0"/>
    <w:qFormat/>
    <w:rPr>
      <w:rFonts w:ascii="宋体" w:hAnsi="Courier New" w:eastAsia="宋体" w:cs="Courier New"/>
      <w:sz w:val="21"/>
      <w:szCs w:val="21"/>
      <w:lang w:val="en-US" w:eastAsia="zh-CN" w:bidi="ar-SA"/>
    </w:rPr>
  </w:style>
  <w:style w:type="character" w:styleId="1113" w:customStyle="1">
    <w:name w:val="正文文本缩进 2 字符"/>
    <w:link w:val="1056"/>
    <w:uiPriority w:val="0"/>
    <w:qFormat/>
    <w:rPr>
      <w:rFonts w:ascii="Arial" w:hAnsi="Arial" w:eastAsia="仿宋_GB2312"/>
      <w:sz w:val="32"/>
    </w:rPr>
  </w:style>
  <w:style w:type="character" w:styleId="1114" w:customStyle="1">
    <w:name w:val="尾注文本 字符"/>
    <w:link w:val="1057"/>
    <w:uiPriority w:val="0"/>
    <w:qFormat/>
    <w:rPr>
      <w:rFonts w:ascii="Calibri" w:hAnsi="Calibri" w:eastAsia="Calibri" w:cs="宋体"/>
      <w:szCs w:val="24"/>
      <w:lang w:val="zh-CN"/>
    </w:rPr>
  </w:style>
  <w:style w:type="character" w:styleId="1115" w:customStyle="1">
    <w:name w:val="页脚 字符"/>
    <w:link w:val="1059"/>
    <w:uiPriority w:val="99"/>
    <w:qFormat/>
    <w:rPr>
      <w:b/>
      <w:position w:val="-10"/>
      <w:sz w:val="18"/>
      <w:szCs w:val="18"/>
    </w:rPr>
  </w:style>
  <w:style w:type="character" w:styleId="1116" w:customStyle="1">
    <w:name w:val="签名 字符"/>
    <w:link w:val="1061"/>
    <w:uiPriority w:val="0"/>
    <w:qFormat/>
    <w:rPr>
      <w:rFonts w:ascii="Calibri" w:hAnsi="Calibri" w:eastAsia="仿宋_GB2312" w:cs="宋体"/>
      <w:sz w:val="24"/>
      <w:lang w:val="zh-CN"/>
    </w:rPr>
  </w:style>
  <w:style w:type="character" w:styleId="1117" w:customStyle="1">
    <w:name w:val="副标题 字符"/>
    <w:link w:val="1066"/>
    <w:uiPriority w:val="0"/>
    <w:qFormat/>
    <w:rPr>
      <w:rFonts w:ascii="Cambria" w:hAnsi="Cambria" w:eastAsia="Calibri" w:cs="宋体"/>
      <w:i/>
      <w:iCs/>
      <w:spacing w:val="13"/>
      <w:sz w:val="24"/>
      <w:szCs w:val="24"/>
      <w:lang w:val="zh-CN" w:eastAsia="en-US" w:bidi="en-US"/>
    </w:rPr>
  </w:style>
  <w:style w:type="character" w:styleId="1118" w:customStyle="1">
    <w:name w:val="脚注文本 字符"/>
    <w:link w:val="1067"/>
    <w:uiPriority w:val="0"/>
    <w:qFormat/>
    <w:rPr>
      <w:rFonts w:ascii="Calibri" w:hAnsi="Calibri" w:eastAsia="Calibri" w:cs="宋体"/>
      <w:sz w:val="18"/>
      <w:szCs w:val="18"/>
      <w:lang w:val="zh-CN"/>
    </w:rPr>
  </w:style>
  <w:style w:type="character" w:styleId="1119" w:customStyle="1">
    <w:name w:val="正文文本缩进 3 字符"/>
    <w:link w:val="1069"/>
    <w:uiPriority w:val="0"/>
    <w:qFormat/>
    <w:rPr>
      <w:b/>
      <w:position w:val="-10"/>
      <w:sz w:val="16"/>
      <w:szCs w:val="16"/>
    </w:rPr>
  </w:style>
  <w:style w:type="character" w:styleId="1120" w:customStyle="1">
    <w:name w:val="正文文本 2 字符"/>
    <w:link w:val="1075"/>
    <w:uiPriority w:val="0"/>
    <w:qFormat/>
    <w:rPr>
      <w:rFonts w:ascii="楷体_GB2312" w:hAnsi="Calibri" w:eastAsia="楷体_GB2312" w:cs="宋体"/>
      <w:sz w:val="28"/>
      <w:lang w:val="zh-CN"/>
    </w:rPr>
  </w:style>
  <w:style w:type="character" w:styleId="1121" w:customStyle="1">
    <w:name w:val="HTML 预设格式 字符"/>
    <w:link w:val="1076"/>
    <w:uiPriority w:val="0"/>
    <w:qFormat/>
    <w:rPr>
      <w:rFonts w:ascii="黑体" w:hAnsi="Courier New" w:eastAsia="黑体" w:cs="Courier New"/>
    </w:rPr>
  </w:style>
  <w:style w:type="character" w:styleId="1122" w:customStyle="1">
    <w:name w:val="标题 字符"/>
    <w:link w:val="1079"/>
    <w:uiPriority w:val="0"/>
    <w:qFormat/>
    <w:rPr>
      <w:rFonts w:eastAsia="黑体"/>
      <w:b/>
      <w:sz w:val="28"/>
      <w:lang w:val="en-GB"/>
    </w:rPr>
  </w:style>
  <w:style w:type="character" w:styleId="1123" w:customStyle="1">
    <w:name w:val="批注主题 字符"/>
    <w:link w:val="1080"/>
    <w:uiPriority w:val="0"/>
    <w:qFormat/>
    <w:rPr>
      <w:rFonts w:ascii="宋体" w:hAnsi="Times New Roman" w:eastAsia="仿宋_GB2312" w:cs="Times New Roman"/>
      <w:b/>
      <w:bCs/>
      <w:position w:val="-10"/>
      <w:sz w:val="24"/>
    </w:rPr>
  </w:style>
  <w:style w:type="character" w:styleId="1124" w:customStyle="1">
    <w:name w:val="正文文本首行缩进 字符"/>
    <w:link w:val="1081"/>
    <w:uiPriority w:val="0"/>
    <w:qFormat/>
    <w:rPr>
      <w:rFonts w:ascii="楷体_GB2312" w:hAnsi="Arial" w:eastAsia="楷体_GB2312" w:cs="宋体"/>
      <w:position w:val="-10"/>
      <w:sz w:val="21"/>
      <w:szCs w:val="24"/>
      <w:lang w:val="zh-CN"/>
    </w:rPr>
  </w:style>
  <w:style w:type="character" w:styleId="1125" w:customStyle="1">
    <w:name w:val="标题 2 Char"/>
    <w:uiPriority w:val="0"/>
    <w:qFormat/>
    <w:rPr>
      <w:rFonts w:ascii="Arial" w:hAnsi="Arial" w:eastAsia="宋体" w:cs="Times New Roman"/>
      <w:b/>
      <w:bCs/>
      <w:sz w:val="28"/>
      <w:szCs w:val="32"/>
      <w:lang w:val="en-US" w:eastAsia="zh-CN" w:bidi="ar-SA"/>
    </w:rPr>
  </w:style>
  <w:style w:type="paragraph" w:styleId="1126">
    <w:name w:val="List Paragraph"/>
    <w:basedOn w:val="1019"/>
    <w:uiPriority w:val="0"/>
    <w:qFormat/>
    <w:pPr>
      <w:ind w:left="720"/>
      <w:jc w:val="left"/>
      <w:widowControl/>
    </w:pPr>
    <w:rPr>
      <w:rFonts w:ascii="Calibri" w:hAnsi="Calibri"/>
      <w:szCs w:val="24"/>
      <w:lang w:eastAsia="en-US" w:bidi="en-US"/>
    </w:rPr>
  </w:style>
  <w:style w:type="paragraph" w:styleId="1127" w:customStyle="1">
    <w:name w:val="font5"/>
    <w:basedOn w:val="1019"/>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28" w:customStyle="1">
    <w:name w:val="xl35"/>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29" w:customStyle="1">
    <w:name w:val="List Paragraph1"/>
    <w:basedOn w:val="1019"/>
    <w:uiPriority w:val="0"/>
    <w:qFormat/>
    <w:pPr>
      <w:ind w:firstLine="420"/>
    </w:pPr>
    <w:rPr>
      <w:rFonts w:ascii="Calibri" w:hAnsi="Calibri" w:cs="Calibri"/>
    </w:rPr>
  </w:style>
  <w:style w:type="paragraph" w:styleId="1130" w:customStyle="1">
    <w:name w:val="中等深浅网格 1 - 强调文字颜色 21"/>
    <w:basedOn w:val="1019"/>
    <w:uiPriority w:val="0"/>
    <w:qFormat/>
    <w:pPr>
      <w:ind w:firstLine="420"/>
    </w:pPr>
    <w:rPr>
      <w:rFonts w:ascii="Calibri" w:hAnsi="Calibri" w:eastAsia="Calibri" w:cs="宋体"/>
      <w:b w:val="0"/>
      <w:position w:val="0"/>
      <w:sz w:val="20"/>
      <w:szCs w:val="22"/>
      <w:lang w:val="zh-CN"/>
    </w:rPr>
  </w:style>
  <w:style w:type="paragraph" w:styleId="1131" w:customStyle="1">
    <w:name w:val="章标题"/>
    <w:next w:val="1097"/>
    <w:uiPriority w:val="0"/>
    <w:qFormat/>
    <w:pPr>
      <w:jc w:val="both"/>
      <w:outlineLvl w:val="1"/>
    </w:pPr>
    <w:rPr>
      <w:rFonts w:ascii="Times New Roman" w:hAnsi="Times New Roman" w:eastAsia="黑体" w:cs="Times New Roman"/>
      <w:sz w:val="21"/>
      <w:lang w:val="en-US" w:eastAsia="zh-CN" w:bidi="ar-SA"/>
    </w:rPr>
  </w:style>
  <w:style w:type="paragraph" w:styleId="1132" w:customStyle="1">
    <w:name w:val="标题3，章节第三层"/>
    <w:basedOn w:val="1019"/>
    <w:next w:val="1133"/>
    <w:uiPriority w:val="0"/>
    <w:qFormat/>
    <w:pPr>
      <w:spacing w:before="78" w:line="300" w:lineRule="auto"/>
      <w:outlineLvl w:val="2"/>
    </w:pPr>
    <w:rPr>
      <w:rFonts w:ascii="Arial" w:hAnsi="Arial" w:eastAsia="华文细黑" w:cs="宋体"/>
      <w:b w:val="0"/>
      <w:position w:val="0"/>
      <w:sz w:val="30"/>
      <w:szCs w:val="24"/>
      <w:lang w:val="zh-CN"/>
    </w:rPr>
  </w:style>
  <w:style w:type="paragraph" w:styleId="1133" w:customStyle="1">
    <w:name w:val="正文格式"/>
    <w:basedOn w:val="1019"/>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34" w:customStyle="1">
    <w:name w:val="小四 段落 宋体 Char"/>
    <w:basedOn w:val="1036"/>
    <w:uiPriority w:val="0"/>
    <w:qFormat/>
    <w:pPr>
      <w:ind w:left="0" w:right="-33" w:firstLine="600"/>
      <w:jc w:val="left"/>
      <w:tabs>
        <w:tab w:val="clear" w:pos="2952" w:leader="none"/>
      </w:tabs>
    </w:pPr>
    <w:rPr>
      <w:rFonts w:ascii="仿宋_GB2312" w:eastAsia="仿宋_GB2312"/>
      <w:sz w:val="30"/>
      <w:szCs w:val="30"/>
    </w:rPr>
  </w:style>
  <w:style w:type="paragraph" w:styleId="1135" w:customStyle="1">
    <w:name w:val="xl39"/>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36" w:customStyle="1">
    <w:name w:val="retrait3"/>
    <w:basedOn w:val="1019"/>
    <w:uiPriority w:val="0"/>
    <w:qFormat/>
    <w:pPr>
      <w:ind w:left="851"/>
      <w:jc w:val="left"/>
      <w:spacing w:before="20" w:after="20"/>
      <w:widowControl/>
    </w:pPr>
    <w:rPr>
      <w:rFonts w:ascii="Arial" w:hAnsi="Arial" w:eastAsia="Calibri" w:cs="宋体"/>
      <w:b w:val="0"/>
      <w:position w:val="0"/>
      <w:lang w:val="en-GB"/>
    </w:rPr>
  </w:style>
  <w:style w:type="paragraph" w:styleId="1137" w:customStyle="1">
    <w:name w:val="招标文件"/>
    <w:basedOn w:val="1019"/>
    <w:uiPriority w:val="0"/>
    <w:qFormat/>
    <w:pPr>
      <w:jc w:val="center"/>
      <w:spacing w:before="260" w:after="260"/>
      <w:outlineLvl w:val="1"/>
    </w:pPr>
    <w:rPr>
      <w:rFonts w:hAnsi="宋体"/>
      <w:bCs/>
      <w:sz w:val="32"/>
      <w:szCs w:val="32"/>
    </w:rPr>
  </w:style>
  <w:style w:type="paragraph" w:styleId="1138" w:customStyle="1">
    <w:name w:val="样式 标题 3H3sect1.2.3BOD 0Heading 3 - oldh3l3CTLevel 3 Head..."/>
    <w:basedOn w:val="1022"/>
    <w:uiPriority w:val="0"/>
    <w:qFormat/>
    <w:pPr>
      <w:jc w:val="left"/>
      <w:spacing w:line="390" w:lineRule="atLeast"/>
      <w:shd w:val="clear" w:color="auto" w:fill="ffffff"/>
    </w:pPr>
    <w:rPr>
      <w:rFonts w:ascii="宋体" w:hAnsi="宋体" w:cs="宋体"/>
      <w:b/>
      <w:position w:val="0"/>
      <w:sz w:val="30"/>
      <w:szCs w:val="21"/>
      <w:lang w:val="zh-CN"/>
    </w:rPr>
  </w:style>
  <w:style w:type="paragraph" w:styleId="1139" w:customStyle="1">
    <w:name w:val="小四 段落 宋体 Char Char Char"/>
    <w:basedOn w:val="1036"/>
    <w:uiPriority w:val="0"/>
    <w:qFormat/>
    <w:pPr>
      <w:ind w:left="0" w:right="-33" w:firstLine="545"/>
      <w:jc w:val="left"/>
      <w:spacing w:line="360" w:lineRule="auto"/>
      <w:tabs>
        <w:tab w:val="clear" w:pos="2952" w:leader="none"/>
      </w:tabs>
    </w:pPr>
    <w:rPr>
      <w:sz w:val="24"/>
    </w:rPr>
  </w:style>
  <w:style w:type="paragraph" w:styleId="1140" w:customStyle="1">
    <w:name w:val="小四 段落 宋体"/>
    <w:basedOn w:val="1036"/>
    <w:uiPriority w:val="0"/>
    <w:qFormat/>
    <w:pPr>
      <w:ind w:left="113" w:right="113" w:firstLine="425"/>
      <w:jc w:val="left"/>
      <w:spacing w:line="360" w:lineRule="auto"/>
      <w:tabs>
        <w:tab w:val="clear" w:pos="2952" w:leader="none"/>
      </w:tabs>
    </w:pPr>
    <w:rPr>
      <w:sz w:val="24"/>
    </w:rPr>
  </w:style>
  <w:style w:type="paragraph" w:styleId="1141" w:customStyle="1">
    <w:name w:val="111111"/>
    <w:basedOn w:val="1019"/>
    <w:link w:val="1142"/>
    <w:uiPriority w:val="0"/>
    <w:qFormat/>
    <w:pPr>
      <w:jc w:val="center"/>
      <w:spacing w:before="120" w:after="120"/>
    </w:pPr>
    <w:rPr>
      <w:rFonts w:hAnsi="宋体" w:eastAsia="黑体"/>
      <w:bCs/>
      <w:position w:val="0"/>
      <w:sz w:val="21"/>
      <w:szCs w:val="21"/>
    </w:rPr>
  </w:style>
  <w:style w:type="character" w:styleId="1142" w:customStyle="1">
    <w:name w:val="111111 Char"/>
    <w:link w:val="1141"/>
    <w:uiPriority w:val="0"/>
    <w:qFormat/>
    <w:rPr>
      <w:rFonts w:ascii="宋体" w:hAnsi="宋体" w:eastAsia="黑体" w:cs="宋体"/>
      <w:b/>
      <w:bCs/>
      <w:sz w:val="21"/>
      <w:szCs w:val="21"/>
    </w:rPr>
  </w:style>
  <w:style w:type="paragraph" w:styleId="1143" w:customStyle="1">
    <w:name w:val="标题6"/>
    <w:basedOn w:val="1024"/>
    <w:uiPriority w:val="0"/>
    <w:qFormat/>
    <w:pPr>
      <w:numPr>
        <w:ilvl w:val="0"/>
        <w:numId w:val="1"/>
      </w:numPr>
      <w:keepLines/>
      <w:tabs>
        <w:tab w:val="left" w:pos="420" w:leader="none"/>
      </w:tabs>
    </w:pPr>
    <w:rPr>
      <w:rFonts w:ascii="Times New Roman"/>
      <w:b w:val="0"/>
      <w:bCs/>
      <w:color w:val="auto"/>
      <w:sz w:val="24"/>
      <w:szCs w:val="28"/>
    </w:rPr>
  </w:style>
  <w:style w:type="paragraph" w:styleId="1144" w:customStyle="1">
    <w:name w:val="Char1 Char Char Char"/>
    <w:basedOn w:val="1019"/>
    <w:uiPriority w:val="0"/>
    <w:qFormat/>
    <w:rPr>
      <w:rFonts w:ascii="Tahoma" w:hAnsi="Tahoma" w:eastAsia="Calibri" w:cs="Tahoma"/>
      <w:b w:val="0"/>
      <w:position w:val="0"/>
      <w:lang w:val="zh-CN"/>
    </w:rPr>
  </w:style>
  <w:style w:type="paragraph" w:styleId="1145" w:customStyle="1">
    <w:name w:val="flNote"/>
    <w:basedOn w:val="1019"/>
    <w:uiPriority w:val="0"/>
    <w:qFormat/>
    <w:pPr>
      <w:jc w:val="center"/>
      <w:spacing w:before="567" w:line="360" w:lineRule="atLeast"/>
    </w:pPr>
    <w:rPr>
      <w:rFonts w:ascii="Calibri" w:hAnsi="Calibri" w:eastAsia="黑体" w:cs="宋体"/>
      <w:position w:val="0"/>
      <w:lang w:val="zh-CN"/>
    </w:rPr>
  </w:style>
  <w:style w:type="paragraph" w:styleId="1146" w:customStyle="1">
    <w:name w:val="样式4 Char"/>
    <w:basedOn w:val="1019"/>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47" w:customStyle="1">
    <w:name w:val="xl34"/>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9"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50" w:customStyle="1">
    <w:name w:val="content_lineheight"/>
    <w:basedOn w:val="1019"/>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51" w:customStyle="1">
    <w:name w:val="Char1 Char Char Char1"/>
    <w:basedOn w:val="1019"/>
    <w:uiPriority w:val="0"/>
    <w:qFormat/>
    <w:rPr>
      <w:rFonts w:ascii="Tahoma" w:hAnsi="Tahoma" w:eastAsia="Calibri" w:cs="宋体"/>
      <w:b w:val="0"/>
      <w:position w:val="0"/>
      <w:lang w:val="zh-CN"/>
    </w:rPr>
  </w:style>
  <w:style w:type="paragraph" w:styleId="1152" w:customStyle="1">
    <w:name w:val="xl29"/>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3" w:customStyle="1">
    <w:name w:val="Char Char Char Char Char Char Char Char Char Char Char Char Char Char"/>
    <w:basedOn w:val="1019"/>
    <w:uiPriority w:val="0"/>
    <w:qFormat/>
    <w:rPr>
      <w:rFonts w:ascii="Tahoma" w:hAnsi="Tahoma" w:eastAsia="Calibri" w:cs="宋体"/>
      <w:b w:val="0"/>
      <w:position w:val="0"/>
      <w:lang w:val="zh-CN"/>
    </w:rPr>
  </w:style>
  <w:style w:type="paragraph" w:styleId="1154" w:customStyle="1">
    <w:name w:val="Char Char"/>
    <w:basedOn w:val="1019"/>
    <w:uiPriority w:val="0"/>
    <w:qFormat/>
    <w:rPr>
      <w:rFonts w:ascii="Tahoma" w:hAnsi="Tahoma" w:eastAsia="Calibri" w:cs="Tahoma"/>
      <w:b w:val="0"/>
      <w:position w:val="0"/>
      <w:lang w:val="zh-CN"/>
    </w:rPr>
  </w:style>
  <w:style w:type="paragraph" w:styleId="1155" w:customStyle="1">
    <w:name w:val="flName"/>
    <w:basedOn w:val="1145"/>
    <w:uiPriority w:val="0"/>
    <w:qFormat/>
    <w:pPr>
      <w:spacing w:before="0" w:line="113" w:lineRule="atLeast"/>
    </w:pPr>
  </w:style>
  <w:style w:type="paragraph" w:styleId="1156" w:customStyle="1">
    <w:name w:val="Char Char Char Char Char Char Char Char Char Char Char Char Char Char Char Char Char Char Char Char Char"/>
    <w:basedOn w:val="1019"/>
    <w:uiPriority w:val="0"/>
    <w:qFormat/>
    <w:rPr>
      <w:rFonts w:ascii="Tahoma" w:hAnsi="Tahoma" w:eastAsia="Calibri" w:cs="Tahoma"/>
      <w:b w:val="0"/>
      <w:position w:val="0"/>
      <w:lang w:val="zh-CN"/>
    </w:rPr>
  </w:style>
  <w:style w:type="paragraph" w:styleId="1157" w:customStyle="1">
    <w:name w:val="font13"/>
    <w:basedOn w:val="1019"/>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58" w:customStyle="1">
    <w:name w:val="xl48"/>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59" w:customStyle="1">
    <w:name w:val="Char Char Char Char Char Char Char Char Char Char Char Char Char Char1"/>
    <w:basedOn w:val="1019"/>
    <w:uiPriority w:val="0"/>
    <w:qFormat/>
    <w:rPr>
      <w:rFonts w:ascii="Tahoma" w:hAnsi="Tahoma" w:eastAsia="Calibri" w:cs="Tahoma"/>
      <w:b w:val="0"/>
      <w:position w:val="0"/>
      <w:lang w:val="zh-CN"/>
    </w:rPr>
  </w:style>
  <w:style w:type="paragraph" w:styleId="1160" w:customStyle="1">
    <w:name w:val="二级目录"/>
    <w:next w:val="1019"/>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61" w:customStyle="1">
    <w:name w:val="我的正文"/>
    <w:basedOn w:val="1019"/>
    <w:uiPriority w:val="0"/>
    <w:qFormat/>
    <w:pPr>
      <w:ind w:firstLine="420"/>
      <w:jc w:val="left"/>
      <w:spacing w:line="360" w:lineRule="auto"/>
      <w:widowControl/>
    </w:pPr>
    <w:rPr>
      <w:rFonts w:hAnsi="宋体" w:eastAsia="Calibri" w:cs="宋体"/>
      <w:b w:val="0"/>
      <w:position w:val="0"/>
      <w:sz w:val="20"/>
      <w:szCs w:val="21"/>
      <w:lang w:val="zh-CN"/>
    </w:rPr>
  </w:style>
  <w:style w:type="paragraph" w:styleId="1162" w:customStyle="1">
    <w:name w:val="Normal1"/>
    <w:basedOn w:val="1019"/>
    <w:uiPriority w:val="0"/>
    <w:qFormat/>
    <w:rPr>
      <w:rFonts w:ascii="Calibri" w:hAnsi="Calibri" w:eastAsia="Calibri" w:cs="宋体"/>
      <w:b w:val="0"/>
      <w:position w:val="0"/>
      <w:sz w:val="20"/>
      <w:lang w:val="zh-CN"/>
    </w:rPr>
  </w:style>
  <w:style w:type="paragraph" w:styleId="1163" w:customStyle="1">
    <w:name w:val="xl50"/>
    <w:basedOn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4" w:customStyle="1">
    <w:name w:val="样式 段后: 0.5 行 左  0.75 字符"/>
    <w:basedOn w:val="1019"/>
    <w:uiPriority w:val="0"/>
    <w:qFormat/>
    <w:pPr>
      <w:ind w:firstLine="420"/>
      <w:spacing w:line="360" w:lineRule="auto"/>
      <w:widowControl/>
    </w:pPr>
    <w:rPr>
      <w:rFonts w:ascii="Calibri" w:hAnsi="Arial" w:eastAsia="Calibri" w:cs="Arial"/>
      <w:b w:val="0"/>
      <w:position w:val="0"/>
      <w:sz w:val="20"/>
      <w:szCs w:val="21"/>
      <w:lang w:val="zh-CN"/>
    </w:rPr>
  </w:style>
  <w:style w:type="paragraph" w:styleId="1165" w:customStyle="1">
    <w:name w:val="表头_5"/>
    <w:basedOn w:val="1019"/>
    <w:uiPriority w:val="0"/>
    <w:qFormat/>
    <w:pPr>
      <w:spacing w:line="360" w:lineRule="auto"/>
    </w:pPr>
    <w:rPr>
      <w:rFonts w:ascii="Calibri" w:hAnsi="Calibri" w:eastAsia="Calibri" w:cs="宋体"/>
      <w:bCs/>
      <w:position w:val="0"/>
      <w:sz w:val="28"/>
      <w:szCs w:val="21"/>
      <w:lang w:val="zh-CN"/>
    </w:rPr>
  </w:style>
  <w:style w:type="paragraph" w:styleId="1166" w:customStyle="1">
    <w:name w:val="Char Char1 Char"/>
    <w:basedOn w:val="1019"/>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67" w:customStyle="1">
    <w:name w:val="标题1，章节第一层"/>
    <w:basedOn w:val="1133"/>
    <w:next w:val="1133"/>
    <w:uiPriority w:val="0"/>
    <w:qFormat/>
    <w:pPr>
      <w:ind w:left="482"/>
      <w:tabs>
        <w:tab w:val="left" w:pos="693" w:leader="none"/>
      </w:tabs>
      <w:outlineLvl w:val="0"/>
    </w:pPr>
    <w:rPr>
      <w:color w:val="000000"/>
      <w:sz w:val="24"/>
      <w:szCs w:val="24"/>
    </w:rPr>
  </w:style>
  <w:style w:type="paragraph" w:styleId="1168" w:customStyle="1">
    <w:name w:val="font12"/>
    <w:basedOn w:val="1019"/>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69" w:customStyle="1">
    <w:name w:val="马刚标题3"/>
    <w:basedOn w:val="1019"/>
    <w:next w:val="101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70" w:customStyle="1">
    <w:name w:val="xl43"/>
    <w:basedOn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1" w:customStyle="1">
    <w:name w:val="xl36"/>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2" w:customStyle="1">
    <w:name w:val="项目符号：一级"/>
    <w:basedOn w:val="1133"/>
    <w:next w:val="1133"/>
    <w:uiPriority w:val="0"/>
    <w:qFormat/>
    <w:pPr>
      <w:ind w:right="-134"/>
    </w:pPr>
    <w:rPr>
      <w:bCs w:val="0"/>
    </w:rPr>
  </w:style>
  <w:style w:type="paragraph" w:styleId="1173">
    <w:name w:val="Quote"/>
    <w:basedOn w:val="1019"/>
    <w:next w:val="1019"/>
    <w:link w:val="1174"/>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74" w:customStyle="1">
    <w:name w:val="引用 字符"/>
    <w:link w:val="1173"/>
    <w:uiPriority w:val="0"/>
    <w:qFormat/>
    <w:rPr>
      <w:rFonts w:ascii="Calibri" w:hAnsi="Calibri"/>
      <w:i/>
      <w:iCs/>
      <w:sz w:val="22"/>
      <w:szCs w:val="22"/>
      <w:lang w:eastAsia="en-US" w:bidi="en-US"/>
    </w:rPr>
  </w:style>
  <w:style w:type="paragraph" w:styleId="1175" w:customStyle="1">
    <w:name w:val="Test2"/>
    <w:basedOn w:val="1021"/>
    <w:uiPriority w:val="0"/>
    <w:qFormat/>
    <w:pPr>
      <w:spacing w:line="480" w:lineRule="exact"/>
      <w:widowControl/>
    </w:pPr>
    <w:rPr>
      <w:rFonts w:ascii="黑体" w:eastAsia="黑体"/>
      <w:b/>
      <w:position w:val="0"/>
      <w:sz w:val="24"/>
      <w:szCs w:val="24"/>
    </w:rPr>
  </w:style>
  <w:style w:type="paragraph" w:styleId="1176" w:customStyle="1">
    <w:name w:val="丁华正文"/>
    <w:basedOn w:val="1069"/>
    <w:uiPriority w:val="0"/>
    <w:qFormat/>
    <w:pPr>
      <w:ind w:left="0" w:firstLine="510"/>
      <w:spacing w:after="0" w:line="360" w:lineRule="auto"/>
    </w:pPr>
    <w:rPr>
      <w:b w:val="0"/>
      <w:position w:val="0"/>
      <w:sz w:val="24"/>
    </w:rPr>
  </w:style>
  <w:style w:type="paragraph" w:styleId="1177" w:customStyle="1">
    <w:name w:val="xl45"/>
    <w:basedOn w:val="1019"/>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78" w:customStyle="1">
    <w:name w:val="xl38"/>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9" w:customStyle="1">
    <w:name w:val="表格抬头"/>
    <w:basedOn w:val="1019"/>
    <w:link w:val="1180"/>
    <w:uiPriority w:val="0"/>
    <w:qFormat/>
    <w:pPr>
      <w:jc w:val="center"/>
    </w:pPr>
    <w:rPr>
      <w:rFonts w:ascii="黑体" w:eastAsia="黑体"/>
      <w:position w:val="0"/>
      <w:sz w:val="21"/>
    </w:rPr>
  </w:style>
  <w:style w:type="character" w:styleId="1180" w:customStyle="1">
    <w:name w:val="表格抬头 Char"/>
    <w:link w:val="1179"/>
    <w:uiPriority w:val="0"/>
    <w:qFormat/>
    <w:rPr>
      <w:rFonts w:ascii="黑体" w:eastAsia="黑体"/>
      <w:b/>
      <w:sz w:val="21"/>
    </w:rPr>
  </w:style>
  <w:style w:type="paragraph" w:styleId="1181" w:customStyle="1">
    <w:name w:val="插图"/>
    <w:basedOn w:val="1019"/>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82" w:customStyle="1">
    <w:name w:val="样式 段后: 0.25 行"/>
    <w:basedOn w:val="1019"/>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83" w:customStyle="1">
    <w:name w:val="Char Char Char Char Char Char Char Char Char Char Char1 Char Char Char1"/>
    <w:basedOn w:val="1019"/>
    <w:uiPriority w:val="0"/>
    <w:semiHidden/>
    <w:qFormat/>
    <w:pPr>
      <w:ind w:firstLine="200"/>
      <w:jc w:val="left"/>
    </w:pPr>
    <w:rPr>
      <w:rFonts w:ascii="Tahoma" w:hAnsi="Tahoma" w:eastAsia="Calibri" w:cs="宋体"/>
      <w:b w:val="0"/>
      <w:position w:val="0"/>
      <w:szCs w:val="24"/>
      <w:lang w:val="zh-CN"/>
    </w:rPr>
  </w:style>
  <w:style w:type="paragraph" w:styleId="1184" w:customStyle="1">
    <w:name w:val="xl56"/>
    <w:basedOn w:val="101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5" w:customStyle="1">
    <w:name w:val="符号与编号 Char"/>
    <w:basedOn w:val="1019"/>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86" w:customStyle="1">
    <w:name w:val="正文文本 New New"/>
    <w:basedOn w:val="1019"/>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87" w:customStyle="1">
    <w:name w:val="普通正文"/>
    <w:basedOn w:val="1019"/>
    <w:uiPriority w:val="0"/>
    <w:qFormat/>
    <w:pPr>
      <w:ind w:firstLine="480"/>
      <w:jc w:val="left"/>
      <w:spacing w:before="120" w:after="120" w:line="360" w:lineRule="auto"/>
    </w:pPr>
    <w:rPr>
      <w:rFonts w:ascii="Arial" w:hAnsi="Arial"/>
      <w:szCs w:val="24"/>
    </w:rPr>
  </w:style>
  <w:style w:type="paragraph" w:styleId="1188" w:customStyle="1">
    <w:name w:val="tableau"/>
    <w:basedOn w:val="1019"/>
    <w:uiPriority w:val="0"/>
    <w:qFormat/>
    <w:pPr>
      <w:jc w:val="center"/>
      <w:spacing w:before="20" w:after="20"/>
      <w:widowControl/>
    </w:pPr>
    <w:rPr>
      <w:rFonts w:ascii="Arial" w:hAnsi="Arial" w:eastAsia="Calibri" w:cs="宋体"/>
      <w:b w:val="0"/>
      <w:position w:val="0"/>
      <w:sz w:val="16"/>
      <w:lang w:val="en-GB" w:eastAsia="en-US"/>
    </w:rPr>
  </w:style>
  <w:style w:type="paragraph" w:styleId="1189" w:customStyle="1">
    <w:name w:val="丁华标题3"/>
    <w:basedOn w:val="1190"/>
    <w:next w:val="1176"/>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90" w:customStyle="1">
    <w:name w:val="丁华标题2"/>
    <w:basedOn w:val="1021"/>
    <w:next w:val="1176"/>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91" w:customStyle="1">
    <w:name w:val="正文2"/>
    <w:basedOn w:val="1019"/>
    <w:uiPriority w:val="0"/>
    <w:qFormat/>
    <w:pPr>
      <w:ind w:firstLine="510"/>
      <w:spacing w:before="156" w:line="360" w:lineRule="auto"/>
    </w:pPr>
    <w:rPr>
      <w:rFonts w:ascii="Calibri" w:hAnsi="Calibri" w:eastAsia="Calibri" w:cs="宋体"/>
      <w:b w:val="0"/>
      <w:position w:val="0"/>
      <w:lang w:val="zh-CN"/>
    </w:rPr>
  </w:style>
  <w:style w:type="paragraph" w:styleId="1192" w:customStyle="1">
    <w:name w:val="Char Char Char Char Char Char Char Char Char Char Char Char Char Char Char Char Char Char Char Char Char Char Char"/>
    <w:basedOn w:val="1019"/>
    <w:uiPriority w:val="0"/>
    <w:qFormat/>
    <w:rPr>
      <w:rFonts w:ascii="Tahoma" w:hAnsi="Tahoma" w:eastAsia="Calibri" w:cs="宋体"/>
      <w:b w:val="0"/>
      <w:position w:val="0"/>
      <w:lang w:val="zh-CN"/>
    </w:rPr>
  </w:style>
  <w:style w:type="paragraph" w:styleId="1193" w:customStyle="1">
    <w:name w:val="正文文本缩进 31"/>
    <w:basedOn w:val="1019"/>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94" w:customStyle="1">
    <w:name w:val="font10"/>
    <w:basedOn w:val="1019"/>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95" w:customStyle="1">
    <w:name w:val="样式 加点正文 + 段前: 0.5 行 段后: 0.5 行1"/>
    <w:basedOn w:val="1019"/>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96" w:customStyle="1">
    <w:name w:val="正文lzq"/>
    <w:basedOn w:val="1019"/>
    <w:uiPriority w:val="0"/>
    <w:qFormat/>
    <w:pPr>
      <w:ind w:firstLine="480"/>
      <w:spacing w:line="360" w:lineRule="auto"/>
    </w:pPr>
    <w:rPr>
      <w:rFonts w:ascii="Calibri" w:hAnsi="Calibri" w:eastAsia="Calibri" w:cs="宋体"/>
      <w:b w:val="0"/>
      <w:position w:val="0"/>
      <w:lang w:val="zh-CN"/>
    </w:rPr>
  </w:style>
  <w:style w:type="paragraph" w:styleId="1197" w:customStyle="1">
    <w:name w:val="正文 首行缩进:  2 字符 Char Char"/>
    <w:basedOn w:val="1019"/>
    <w:uiPriority w:val="0"/>
    <w:qFormat/>
    <w:pPr>
      <w:ind w:firstLine="480"/>
      <w:spacing w:line="360" w:lineRule="auto"/>
    </w:pPr>
    <w:rPr>
      <w:rFonts w:ascii="楷体_GB2312" w:hAnsi="Calibri" w:eastAsia="楷体_GB2312" w:cs="宋体"/>
      <w:b w:val="0"/>
      <w:bCs/>
      <w:position w:val="0"/>
      <w:szCs w:val="24"/>
      <w:lang w:val="zh-CN"/>
    </w:rPr>
  </w:style>
  <w:style w:type="paragraph" w:styleId="1198" w:customStyle="1">
    <w:name w:val="font11"/>
    <w:basedOn w:val="1019"/>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99" w:customStyle="1">
    <w:name w:val="xl41"/>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0" w:customStyle="1">
    <w:name w:val="Char Char1"/>
    <w:basedOn w:val="1019"/>
    <w:uiPriority w:val="0"/>
    <w:qFormat/>
    <w:rPr>
      <w:rFonts w:ascii="Tahoma" w:hAnsi="Tahoma" w:eastAsia="Calibri" w:cs="Tahoma"/>
      <w:b w:val="0"/>
      <w:position w:val="0"/>
      <w:lang w:val="zh-CN"/>
    </w:rPr>
  </w:style>
  <w:style w:type="paragraph" w:styleId="1201" w:customStyle="1">
    <w:name w:val="新图表正文"/>
    <w:link w:val="1202"/>
    <w:uiPriority w:val="0"/>
    <w:qFormat/>
    <w:pPr>
      <w:jc w:val="both"/>
    </w:pPr>
    <w:rPr>
      <w:rFonts w:ascii="宋体" w:hAnsi="宋体" w:eastAsia="宋体" w:cs="Times New Roman"/>
      <w:sz w:val="18"/>
      <w:szCs w:val="21"/>
      <w:lang w:val="en-US" w:eastAsia="zh-CN" w:bidi="ar-SA"/>
    </w:rPr>
  </w:style>
  <w:style w:type="character" w:styleId="1202" w:customStyle="1">
    <w:name w:val="新图表正文 Char Char"/>
    <w:link w:val="1201"/>
    <w:uiPriority w:val="0"/>
    <w:qFormat/>
    <w:rPr>
      <w:rFonts w:ascii="宋体" w:hAnsi="宋体"/>
      <w:sz w:val="18"/>
      <w:szCs w:val="21"/>
      <w:lang w:bidi="ar-SA"/>
    </w:rPr>
  </w:style>
  <w:style w:type="paragraph" w:styleId="1203" w:customStyle="1">
    <w:name w:val="Char2 Char Char Char Char Char Char1"/>
    <w:basedOn w:val="1019"/>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204" w:customStyle="1">
    <w:name w:val="xl58"/>
    <w:basedOn w:val="1019"/>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205" w:customStyle="1">
    <w:name w:val="font14"/>
    <w:basedOn w:val="1019"/>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20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07" w:customStyle="1">
    <w:name w:val="默认段落字体 Para Char Char Char Char Char Char Char"/>
    <w:basedOn w:val="1019"/>
    <w:uiPriority w:val="0"/>
    <w:qFormat/>
    <w:rPr>
      <w:rFonts w:ascii="Calibri" w:hAnsi="Calibri" w:eastAsia="Calibri" w:cs="宋体"/>
      <w:b w:val="0"/>
      <w:position w:val="0"/>
      <w:sz w:val="20"/>
      <w:lang w:val="zh-CN"/>
    </w:rPr>
  </w:style>
  <w:style w:type="paragraph" w:styleId="1208" w:customStyle="1">
    <w:name w:val="xl55"/>
    <w:basedOn w:val="101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209" w:customStyle="1">
    <w:name w:val="默认段落字体 Para Char Char Char Char Char Char Char Char Char1 Char Char Char Char Char Char Char"/>
    <w:basedOn w:val="1039"/>
    <w:uiPriority w:val="0"/>
    <w:qFormat/>
    <w:rPr>
      <w:rFonts w:ascii="Tahoma" w:hAnsi="Tahoma"/>
      <w:szCs w:val="24"/>
    </w:rPr>
  </w:style>
  <w:style w:type="paragraph" w:styleId="1210" w:customStyle="1">
    <w:name w:val="Char Char Char Char Char"/>
    <w:basedOn w:val="1019"/>
    <w:uiPriority w:val="0"/>
    <w:qFormat/>
    <w:rPr>
      <w:rFonts w:ascii="Tahoma" w:hAnsi="Tahoma" w:eastAsia="Calibri" w:cs="Tahoma"/>
      <w:b w:val="0"/>
      <w:position w:val="0"/>
      <w:lang w:val="zh-CN"/>
    </w:rPr>
  </w:style>
  <w:style w:type="paragraph" w:styleId="1211" w:customStyle="1">
    <w:name w:val="Char Char Char"/>
    <w:basedOn w:val="1019"/>
    <w:uiPriority w:val="0"/>
    <w:qFormat/>
    <w:rPr>
      <w:rFonts w:ascii="Tahoma" w:hAnsi="Tahoma" w:eastAsia="Calibri" w:cs="宋体"/>
      <w:b w:val="0"/>
      <w:position w:val="0"/>
      <w:lang w:val="zh-CN"/>
    </w:rPr>
  </w:style>
  <w:style w:type="paragraph" w:styleId="121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3" w:customStyle="1">
    <w:name w:val="一级标题"/>
    <w:basedOn w:val="1019"/>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14" w:customStyle="1">
    <w:name w:val="xl52"/>
    <w:basedOn w:val="101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15" w:customStyle="1">
    <w:name w:val="Pa5"/>
    <w:basedOn w:val="1019"/>
    <w:next w:val="1019"/>
    <w:uiPriority w:val="0"/>
    <w:qFormat/>
    <w:pPr>
      <w:jc w:val="left"/>
      <w:spacing w:line="241" w:lineRule="atLeast"/>
    </w:pPr>
    <w:rPr>
      <w:rFonts w:ascii="HYDaHeiJ" w:hAnsi="Calibri" w:eastAsia="HYDaHeiJ" w:cs="宋体"/>
      <w:b w:val="0"/>
      <w:position w:val="0"/>
      <w:szCs w:val="24"/>
      <w:lang w:val="zh-CN"/>
    </w:rPr>
  </w:style>
  <w:style w:type="paragraph" w:styleId="1216" w:customStyle="1">
    <w:name w:val="小四 段落 宋体 Char Char"/>
    <w:basedOn w:val="1019"/>
    <w:uiPriority w:val="0"/>
    <w:qFormat/>
    <w:pPr>
      <w:ind w:firstLine="480"/>
      <w:spacing w:line="360" w:lineRule="auto"/>
    </w:pPr>
    <w:rPr>
      <w:rFonts w:hAnsi="宋体" w:eastAsia="Calibri" w:cs="宋体"/>
      <w:b w:val="0"/>
      <w:position w:val="0"/>
      <w:szCs w:val="24"/>
      <w:lang w:val="zh-CN"/>
    </w:rPr>
  </w:style>
  <w:style w:type="paragraph" w:styleId="1217" w:customStyle="1">
    <w:name w:val="xl40"/>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8" w:customStyle="1">
    <w:name w:val="段落"/>
    <w:basedOn w:val="1019"/>
    <w:uiPriority w:val="0"/>
    <w:qFormat/>
    <w:pPr>
      <w:ind w:firstLine="480"/>
      <w:spacing w:line="460" w:lineRule="exact"/>
    </w:pPr>
    <w:rPr>
      <w:rFonts w:ascii="Calibri" w:hAnsi="Calibri" w:eastAsia="Calibri" w:cs="宋体"/>
      <w:b w:val="0"/>
      <w:position w:val="0"/>
      <w:lang w:val="zh-CN"/>
    </w:rPr>
  </w:style>
  <w:style w:type="paragraph" w:styleId="1219" w:customStyle="1">
    <w:name w:val="公文标题 2"/>
    <w:basedOn w:val="1019"/>
    <w:next w:val="1220"/>
    <w:uiPriority w:val="0"/>
    <w:qFormat/>
    <w:pPr>
      <w:outlineLvl w:val="1"/>
    </w:pPr>
    <w:rPr>
      <w:rFonts w:ascii="仿宋_GB2312" w:hAnsi="宋体" w:eastAsia="仿宋_GB2312" w:cs="宋体"/>
      <w:b w:val="0"/>
      <w:position w:val="0"/>
      <w:sz w:val="28"/>
      <w:szCs w:val="24"/>
      <w:lang w:val="zh-CN"/>
    </w:rPr>
  </w:style>
  <w:style w:type="paragraph" w:styleId="1220" w:customStyle="1">
    <w:name w:val="公文正文"/>
    <w:basedOn w:val="1046"/>
    <w:uiPriority w:val="0"/>
    <w:qFormat/>
    <w:pPr>
      <w:ind w:left="0" w:firstLine="200"/>
      <w:spacing w:after="0"/>
    </w:pPr>
    <w:rPr>
      <w:rFonts w:ascii="仿宋_GB2312" w:hAnsi="宋体" w:eastAsia="仿宋_GB2312"/>
      <w:b w:val="0"/>
      <w:position w:val="0"/>
      <w:sz w:val="28"/>
      <w:szCs w:val="24"/>
    </w:rPr>
  </w:style>
  <w:style w:type="paragraph" w:styleId="1221" w:customStyle="1">
    <w:name w:val="符号与编号"/>
    <w:basedOn w:val="1019"/>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22" w:customStyle="1">
    <w:name w:val="样式 首行缩进:  2 字符"/>
    <w:basedOn w:val="1019"/>
    <w:link w:val="1223"/>
    <w:uiPriority w:val="0"/>
    <w:qFormat/>
    <w:pPr>
      <w:ind w:firstLine="480"/>
      <w:spacing w:line="360" w:lineRule="auto"/>
    </w:pPr>
    <w:rPr>
      <w:rFonts w:ascii="Times New Roman"/>
      <w:b w:val="0"/>
      <w:position w:val="0"/>
    </w:rPr>
  </w:style>
  <w:style w:type="character" w:styleId="1223" w:customStyle="1">
    <w:name w:val="样式 首行缩进:  2 字符 Char Char"/>
    <w:link w:val="1222"/>
    <w:uiPriority w:val="0"/>
    <w:qFormat/>
    <w:rPr>
      <w:rFonts w:cs="宋体"/>
      <w:sz w:val="24"/>
    </w:rPr>
  </w:style>
  <w:style w:type="paragraph" w:styleId="1224" w:customStyle="1">
    <w:name w:val="正文 + Arial Char"/>
    <w:basedOn w:val="1019"/>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25" w:customStyle="1">
    <w:name w:val="xl37"/>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26" w:customStyle="1">
    <w:name w:val="Pa6"/>
    <w:basedOn w:val="1019"/>
    <w:next w:val="1019"/>
    <w:uiPriority w:val="0"/>
    <w:qFormat/>
    <w:pPr>
      <w:jc w:val="left"/>
      <w:spacing w:line="241" w:lineRule="atLeast"/>
    </w:pPr>
    <w:rPr>
      <w:rFonts w:ascii="HYDaHeiJ" w:hAnsi="Calibri" w:eastAsia="HYDaHeiJ" w:cs="宋体"/>
      <w:b w:val="0"/>
      <w:position w:val="0"/>
      <w:szCs w:val="24"/>
      <w:lang w:val="zh-CN"/>
    </w:rPr>
  </w:style>
  <w:style w:type="paragraph" w:styleId="1227" w:customStyle="1">
    <w:name w:val="表格文字"/>
    <w:basedOn w:val="1019"/>
    <w:uiPriority w:val="0"/>
    <w:qFormat/>
    <w:pPr>
      <w:ind w:firstLine="200"/>
      <w:jc w:val="left"/>
      <w:spacing w:line="360" w:lineRule="auto"/>
    </w:pPr>
    <w:rPr>
      <w:rFonts w:ascii="Arial" w:hAnsi="Arial" w:eastAsia="Calibri" w:cs="宋体"/>
      <w:b w:val="0"/>
      <w:position w:val="0"/>
      <w:lang w:val="zh-CN"/>
    </w:rPr>
  </w:style>
  <w:style w:type="paragraph" w:styleId="1228" w:customStyle="1">
    <w:name w:val="xl47"/>
    <w:basedOn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29" w:customStyle="1">
    <w:name w:val="xl24"/>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30" w:customStyle="1">
    <w:name w:val="样式 标题 2第一章 标题 2Heading 2 HiddenHeading 2 CCBSheading 2H2h2..."/>
    <w:basedOn w:val="1021"/>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31" w:customStyle="1">
    <w:name w:val="默认段落字体 Para Char"/>
    <w:basedOn w:val="1019"/>
    <w:uiPriority w:val="0"/>
    <w:qFormat/>
    <w:rPr>
      <w:rFonts w:ascii="Calibri" w:hAnsi="Calibri" w:eastAsia="Calibri" w:cs="宋体"/>
      <w:b w:val="0"/>
      <w:position w:val="0"/>
      <w:szCs w:val="24"/>
      <w:lang w:val="zh-CN"/>
    </w:rPr>
  </w:style>
  <w:style w:type="paragraph" w:styleId="1232" w:customStyle="1">
    <w:name w:val="Char Char Char Char Char Char Char"/>
    <w:basedOn w:val="1019"/>
    <w:uiPriority w:val="0"/>
    <w:qFormat/>
    <w:pPr>
      <w:tabs>
        <w:tab w:val="left" w:pos="360" w:leader="none"/>
      </w:tabs>
    </w:pPr>
    <w:rPr>
      <w:rFonts w:ascii="Times New Roman"/>
      <w:szCs w:val="24"/>
    </w:rPr>
  </w:style>
  <w:style w:type="paragraph" w:styleId="1233" w:customStyle="1">
    <w:name w:val="首行缩进"/>
    <w:basedOn w:val="1019"/>
    <w:uiPriority w:val="0"/>
    <w:qFormat/>
    <w:pPr>
      <w:ind w:firstLine="480"/>
    </w:pPr>
    <w:rPr>
      <w:rFonts w:ascii="Calibri" w:hAnsi="Calibri" w:eastAsia="Calibri" w:cs="宋体"/>
      <w:b w:val="0"/>
      <w:position w:val="0"/>
      <w:sz w:val="20"/>
      <w:lang w:val="zh-CN"/>
    </w:rPr>
  </w:style>
  <w:style w:type="paragraph" w:styleId="1234" w:customStyle="1">
    <w:name w:val="xl60"/>
    <w:basedOn w:val="101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35" w:customStyle="1">
    <w:name w:val="标题4，章节第四层"/>
    <w:basedOn w:val="1019"/>
    <w:next w:val="1019"/>
    <w:uiPriority w:val="0"/>
    <w:qFormat/>
    <w:pPr>
      <w:spacing w:line="360" w:lineRule="auto"/>
      <w:tabs>
        <w:tab w:val="left" w:pos="0" w:leader="none"/>
      </w:tabs>
      <w:outlineLvl w:val="3"/>
    </w:pPr>
    <w:rPr>
      <w:rFonts w:hAnsi="宋体" w:eastAsia="Calibri" w:cs="宋体"/>
      <w:position w:val="0"/>
      <w:szCs w:val="24"/>
      <w:lang w:val="zh-CN"/>
    </w:rPr>
  </w:style>
  <w:style w:type="paragraph" w:styleId="1236" w:customStyle="1">
    <w:name w:val="xl51"/>
    <w:basedOn w:val="101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37" w:customStyle="1">
    <w:name w:val="表格内文字"/>
    <w:basedOn w:val="1019"/>
    <w:uiPriority w:val="0"/>
    <w:qFormat/>
    <w:pPr>
      <w:spacing w:line="300" w:lineRule="atLeast"/>
    </w:pPr>
    <w:rPr>
      <w:rFonts w:ascii="Calibri" w:hAnsi="Calibri" w:eastAsia="Calibri" w:cs="宋体"/>
      <w:b w:val="0"/>
      <w:position w:val="0"/>
      <w:sz w:val="18"/>
      <w:szCs w:val="24"/>
      <w:lang w:val="zh-CN"/>
    </w:rPr>
  </w:style>
  <w:style w:type="paragraph" w:styleId="1238" w:customStyle="1">
    <w:name w:val="xl26"/>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9"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40" w:customStyle="1">
    <w:name w:val="Char Char2"/>
    <w:basedOn w:val="1019"/>
    <w:uiPriority w:val="0"/>
    <w:qFormat/>
    <w:rPr>
      <w:rFonts w:ascii="Tahoma" w:hAnsi="Tahoma" w:eastAsia="Calibri" w:cs="宋体"/>
      <w:b w:val="0"/>
      <w:position w:val="0"/>
      <w:lang w:val="zh-CN"/>
    </w:rPr>
  </w:style>
  <w:style w:type="paragraph" w:styleId="1241" w:customStyle="1">
    <w:name w:val="Default Text"/>
    <w:basedOn w:val="1019"/>
    <w:uiPriority w:val="0"/>
    <w:qFormat/>
    <w:pPr>
      <w:jc w:val="left"/>
      <w:widowControl/>
    </w:pPr>
    <w:rPr>
      <w:rFonts w:ascii="Calibri" w:hAnsi="Calibri" w:eastAsia="Calibri" w:cs="宋体"/>
      <w:b w:val="0"/>
      <w:position w:val="0"/>
      <w:lang w:val="zh-CN" w:eastAsia="en-US"/>
    </w:rPr>
  </w:style>
  <w:style w:type="paragraph" w:styleId="1242" w:customStyle="1">
    <w:name w:val="正文文本缩进1"/>
    <w:basedOn w:val="1019"/>
    <w:uiPriority w:val="0"/>
    <w:qFormat/>
    <w:pPr>
      <w:ind w:left="420"/>
      <w:spacing w:after="120"/>
    </w:pPr>
    <w:rPr>
      <w:rFonts w:ascii="Calibri" w:hAnsi="Calibri" w:eastAsia="Calibri" w:cs="宋体"/>
      <w:b w:val="0"/>
      <w:position w:val="0"/>
      <w:sz w:val="20"/>
      <w:szCs w:val="24"/>
      <w:lang w:val="zh-CN"/>
    </w:rPr>
  </w:style>
  <w:style w:type="paragraph" w:styleId="1243" w:customStyle="1">
    <w:name w:val="正文 首行缩进:  2 字符 Char"/>
    <w:basedOn w:val="1019"/>
    <w:uiPriority w:val="0"/>
    <w:qFormat/>
    <w:pPr>
      <w:ind w:firstLine="480"/>
      <w:spacing w:line="360" w:lineRule="auto"/>
    </w:pPr>
    <w:rPr>
      <w:rFonts w:ascii="Calibri" w:hAnsi="Calibri" w:eastAsia="Calibri" w:cs="宋体"/>
      <w:b w:val="0"/>
      <w:position w:val="0"/>
      <w:lang w:val="zh-CN"/>
    </w:rPr>
  </w:style>
  <w:style w:type="paragraph" w:styleId="1244" w:customStyle="1">
    <w:name w:val="正文表标题"/>
    <w:next w:val="109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45" w:customStyle="1">
    <w:name w:val="正文 居中"/>
    <w:basedOn w:val="1019"/>
    <w:uiPriority w:val="0"/>
    <w:qFormat/>
    <w:pPr>
      <w:jc w:val="center"/>
      <w:spacing w:line="360" w:lineRule="auto"/>
    </w:pPr>
    <w:rPr>
      <w:rFonts w:ascii="Calibri" w:hAnsi="Calibri" w:eastAsia="Calibri" w:cs="宋体"/>
      <w:b w:val="0"/>
      <w:position w:val="0"/>
      <w:lang w:val="zh-CN"/>
    </w:rPr>
  </w:style>
  <w:style w:type="paragraph" w:styleId="1246" w:customStyle="1">
    <w:name w:val="Char Char Char1"/>
    <w:basedOn w:val="1039"/>
    <w:uiPriority w:val="0"/>
    <w:qFormat/>
    <w:pPr>
      <w:spacing w:line="436" w:lineRule="exact"/>
    </w:pPr>
    <w:rPr>
      <w:b w:val="0"/>
      <w:position w:val="0"/>
      <w:sz w:val="21"/>
      <w:szCs w:val="24"/>
    </w:rPr>
  </w:style>
  <w:style w:type="paragraph" w:styleId="1247" w:customStyle="1">
    <w:name w:val="样式1"/>
    <w:basedOn w:val="1019"/>
    <w:next w:val="1023"/>
    <w:uiPriority w:val="0"/>
    <w:qFormat/>
    <w:pPr>
      <w:ind w:firstLine="480"/>
      <w:spacing w:line="300" w:lineRule="auto"/>
    </w:pPr>
  </w:style>
  <w:style w:type="paragraph" w:styleId="1248" w:customStyle="1">
    <w:name w:val="正文缩进1"/>
    <w:basedOn w:val="1019"/>
    <w:link w:val="1249"/>
    <w:uiPriority w:val="0"/>
    <w:qFormat/>
    <w:pPr>
      <w:ind w:firstLine="420"/>
    </w:pPr>
    <w:rPr>
      <w:rFonts w:ascii="Times New Roman"/>
      <w:b w:val="0"/>
      <w:position w:val="0"/>
      <w:sz w:val="20"/>
    </w:rPr>
  </w:style>
  <w:style w:type="character" w:styleId="1249" w:customStyle="1">
    <w:name w:val="正文缩进 Char1"/>
    <w:link w:val="1248"/>
    <w:uiPriority w:val="0"/>
    <w:qFormat/>
  </w:style>
  <w:style w:type="paragraph" w:styleId="1250" w:customStyle="1">
    <w:name w:val="1"/>
    <w:basedOn w:val="1019"/>
    <w:next w:val="1075"/>
    <w:uiPriority w:val="0"/>
    <w:qFormat/>
    <w:pPr>
      <w:spacing w:line="360" w:lineRule="auto"/>
    </w:pPr>
    <w:rPr>
      <w:rFonts w:ascii="Calibri" w:hAnsi="Calibri" w:eastAsia="仿宋_GB2312" w:cs="宋体"/>
      <w:b w:val="0"/>
      <w:position w:val="0"/>
      <w:szCs w:val="24"/>
      <w:lang w:val="zh-CN"/>
    </w:rPr>
  </w:style>
  <w:style w:type="paragraph" w:styleId="1251" w:customStyle="1">
    <w:name w:val="Char Char Char Char Char Char Char Char Char Char Char"/>
    <w:basedOn w:val="1019"/>
    <w:uiPriority w:val="0"/>
    <w:qFormat/>
    <w:rPr>
      <w:rFonts w:ascii="Tahoma" w:hAnsi="Tahoma" w:eastAsia="Calibri" w:cs="宋体"/>
      <w:b w:val="0"/>
      <w:position w:val="0"/>
      <w:lang w:val="zh-CN"/>
    </w:rPr>
  </w:style>
  <w:style w:type="paragraph" w:styleId="1252" w:customStyle="1">
    <w:name w:val="样式"/>
    <w:basedOn w:val="1019"/>
    <w:uiPriority w:val="0"/>
    <w:qFormat/>
    <w:pPr>
      <w:spacing w:before="120" w:after="120" w:line="360" w:lineRule="auto"/>
    </w:pPr>
    <w:rPr>
      <w:rFonts w:hAnsi="Calibri" w:eastAsia="Calibri" w:cs="宋体"/>
      <w:b w:val="0"/>
      <w:position w:val="0"/>
      <w:lang w:val="zh-CN"/>
    </w:rPr>
  </w:style>
  <w:style w:type="paragraph" w:styleId="1253" w:customStyle="1">
    <w:name w:val="xl31"/>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54" w:customStyle="1">
    <w:name w:val="纯文本1"/>
    <w:basedOn w:val="1019"/>
    <w:uiPriority w:val="0"/>
    <w:qFormat/>
    <w:rPr>
      <w:rFonts w:hAnsi="宋体" w:eastAsia="楷体_GB2312" w:cs="宋体"/>
      <w:b w:val="0"/>
      <w:position w:val="0"/>
      <w:sz w:val="28"/>
      <w:lang w:val="zh-CN"/>
    </w:rPr>
  </w:style>
  <w:style w:type="paragraph" w:styleId="1255" w:customStyle="1">
    <w:name w:val="表格1"/>
    <w:basedOn w:val="1019"/>
    <w:uiPriority w:val="0"/>
    <w:qFormat/>
    <w:rPr>
      <w:rFonts w:hAnsi="Calibri" w:eastAsia="Calibri" w:cs="宋体"/>
      <w:b w:val="0"/>
      <w:position w:val="0"/>
      <w:sz w:val="20"/>
      <w:szCs w:val="21"/>
      <w:lang w:val="zh-CN"/>
    </w:rPr>
  </w:style>
  <w:style w:type="paragraph" w:styleId="1256" w:customStyle="1">
    <w:name w:val="Char"/>
    <w:basedOn w:val="1019"/>
    <w:uiPriority w:val="0"/>
    <w:semiHidden/>
    <w:qFormat/>
    <w:rPr>
      <w:rFonts w:ascii="Tahoma" w:hAnsi="Tahoma" w:eastAsia="Calibri" w:cs="仿宋_GB2312"/>
      <w:b w:val="0"/>
      <w:position w:val="0"/>
      <w:szCs w:val="28"/>
      <w:lang w:val="zh-CN"/>
    </w:rPr>
  </w:style>
  <w:style w:type="paragraph" w:styleId="1257" w:customStyle="1">
    <w:name w:val="正文缩进2字符"/>
    <w:basedOn w:val="1019"/>
    <w:uiPriority w:val="0"/>
    <w:qFormat/>
    <w:pPr>
      <w:ind w:firstLine="200"/>
      <w:spacing w:line="300" w:lineRule="auto"/>
    </w:pPr>
    <w:rPr>
      <w:rFonts w:ascii="仿宋_GB2312" w:hAnsi="Calibri" w:eastAsia="仿宋_GB2312" w:cs="宋体"/>
      <w:b w:val="0"/>
      <w:position w:val="0"/>
      <w:sz w:val="32"/>
      <w:szCs w:val="32"/>
      <w:lang w:val="zh-CN"/>
    </w:rPr>
  </w:style>
  <w:style w:type="paragraph" w:styleId="1258" w:customStyle="1">
    <w:name w:val="Char1"/>
    <w:basedOn w:val="1019"/>
    <w:uiPriority w:val="0"/>
    <w:qFormat/>
    <w:rPr>
      <w:rFonts w:ascii="仿宋_GB2312" w:hAnsi="宋体" w:eastAsia="仿宋_GB2312" w:cs="宋体"/>
      <w:position w:val="0"/>
      <w:sz w:val="32"/>
      <w:szCs w:val="32"/>
      <w:lang w:val="zh-CN"/>
    </w:rPr>
  </w:style>
  <w:style w:type="paragraph" w:styleId="1259" w:customStyle="1">
    <w:name w:val="样式 样式 首行缩进:  2 字符 + 行距: 1.5 倍行距"/>
    <w:basedOn w:val="1019"/>
    <w:uiPriority w:val="0"/>
    <w:qFormat/>
    <w:pPr>
      <w:ind w:firstLine="470"/>
      <w:spacing w:line="360" w:lineRule="auto"/>
    </w:pPr>
    <w:rPr>
      <w:rFonts w:ascii="Calibri" w:hAnsi="Calibri" w:eastAsia="Calibri" w:cs="宋体"/>
      <w:b w:val="0"/>
      <w:position w:val="0"/>
      <w:lang w:val="zh-CN"/>
    </w:rPr>
  </w:style>
  <w:style w:type="paragraph" w:styleId="1260" w:customStyle="1">
    <w:name w:val="符号与编号 Char Char"/>
    <w:basedOn w:val="1019"/>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61" w:customStyle="1">
    <w:name w:val="Char Char1 Char1"/>
    <w:basedOn w:val="1019"/>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62" w:customStyle="1">
    <w:name w:val="Char11"/>
    <w:basedOn w:val="1019"/>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63" w:customStyle="1">
    <w:name w:val="样式 样式 首行缩进:  0.74 厘米 行距: 1.5 倍行距 + 段后: 0.5 行"/>
    <w:basedOn w:val="1019"/>
    <w:uiPriority w:val="0"/>
    <w:qFormat/>
    <w:pPr>
      <w:ind w:firstLine="420"/>
      <w:spacing w:line="360" w:lineRule="auto"/>
    </w:pPr>
    <w:rPr>
      <w:rFonts w:ascii="楷体_GB2312" w:hAnsi="Calibri" w:eastAsia="楷体_GB2312" w:cs="宋体"/>
      <w:b w:val="0"/>
      <w:bCs/>
      <w:position w:val="0"/>
      <w:lang w:val="zh-CN"/>
    </w:rPr>
  </w:style>
  <w:style w:type="paragraph" w:styleId="1264" w:customStyle="1">
    <w:name w:val="Table Text Char"/>
    <w:uiPriority w:val="0"/>
    <w:qFormat/>
    <w:pPr>
      <w:spacing w:before="80" w:after="80"/>
    </w:pPr>
    <w:rPr>
      <w:rFonts w:ascii="Arial" w:hAnsi="Arial" w:eastAsia="宋体" w:cs="Arial"/>
      <w:sz w:val="18"/>
      <w:szCs w:val="28"/>
      <w:lang w:val="en-US" w:eastAsia="zh-CN" w:bidi="ar-SA"/>
    </w:rPr>
  </w:style>
  <w:style w:type="paragraph" w:styleId="1265" w:customStyle="1">
    <w:name w:val="Char Char Char Char"/>
    <w:basedOn w:val="1039"/>
    <w:uiPriority w:val="0"/>
    <w:qFormat/>
    <w:pPr>
      <w:spacing w:line="360" w:lineRule="auto"/>
    </w:pPr>
    <w:rPr>
      <w:rFonts w:ascii="Tahoma" w:hAnsi="Tahoma"/>
      <w:szCs w:val="24"/>
    </w:rPr>
  </w:style>
  <w:style w:type="paragraph" w:styleId="1266" w:customStyle="1">
    <w:name w:val="xl54"/>
    <w:basedOn w:val="101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67" w:customStyle="1">
    <w:name w:val="正文文本 21"/>
    <w:basedOn w:val="1019"/>
    <w:uiPriority w:val="0"/>
    <w:qFormat/>
    <w:pPr>
      <w:ind w:left="720" w:hanging="720"/>
      <w:widowControl/>
    </w:pPr>
    <w:rPr>
      <w:rFonts w:ascii="Calibri" w:hAnsi="Calibri" w:eastAsia="Calibri" w:cs="宋体"/>
      <w:b w:val="0"/>
      <w:position w:val="0"/>
      <w:lang w:val="en-GB"/>
    </w:rPr>
  </w:style>
  <w:style w:type="paragraph" w:styleId="1268" w:customStyle="1">
    <w:name w:val="Char Char Char Char Char Char Char Char"/>
    <w:basedOn w:val="1019"/>
    <w:uiPriority w:val="0"/>
    <w:qFormat/>
    <w:pPr>
      <w:jc w:val="left"/>
      <w:spacing w:after="160" w:line="240" w:lineRule="exact"/>
      <w:widowControl/>
    </w:pPr>
    <w:rPr>
      <w:rFonts w:ascii="Verdana" w:hAnsi="Verdana"/>
      <w:sz w:val="20"/>
      <w:lang w:eastAsia="en-US"/>
    </w:rPr>
  </w:style>
  <w:style w:type="paragraph" w:styleId="126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70" w:customStyle="1">
    <w:name w:val="小四 段落 宋体 Char Char Char Char"/>
    <w:basedOn w:val="1019"/>
    <w:uiPriority w:val="0"/>
    <w:qFormat/>
    <w:pPr>
      <w:ind w:right="-33" w:firstLine="480"/>
      <w:jc w:val="left"/>
      <w:spacing w:line="360" w:lineRule="auto"/>
    </w:pPr>
    <w:rPr>
      <w:rFonts w:ascii="Calibri" w:hAnsi="Calibri" w:eastAsia="Calibri" w:cs="宋体"/>
      <w:b w:val="0"/>
      <w:position w:val="0"/>
      <w:szCs w:val="24"/>
      <w:lang w:val="zh-CN"/>
    </w:rPr>
  </w:style>
  <w:style w:type="paragraph" w:styleId="1271" w:customStyle="1">
    <w:name w:val="zw"/>
    <w:basedOn w:val="1019"/>
    <w:uiPriority w:val="0"/>
    <w:qFormat/>
    <w:pPr>
      <w:ind w:firstLine="480"/>
      <w:jc w:val="left"/>
      <w:spacing w:line="360" w:lineRule="auto"/>
      <w:widowControl/>
    </w:pPr>
    <w:rPr>
      <w:rFonts w:hAnsi="宋体" w:eastAsia="Calibri" w:cs="宋体"/>
      <w:b w:val="0"/>
      <w:bCs/>
      <w:position w:val="0"/>
      <w:lang w:val="zh-CN"/>
    </w:rPr>
  </w:style>
  <w:style w:type="paragraph" w:styleId="1272" w:customStyle="1">
    <w:name w:val="Char Char Char Char Char Char Char Char1"/>
    <w:basedOn w:val="1019"/>
    <w:uiPriority w:val="0"/>
    <w:qFormat/>
    <w:rPr>
      <w:rFonts w:ascii="Tahoma" w:hAnsi="Tahoma" w:eastAsia="Calibri" w:cs="Tahoma"/>
      <w:b w:val="0"/>
      <w:position w:val="0"/>
      <w:lang w:val="zh-CN"/>
    </w:rPr>
  </w:style>
  <w:style w:type="paragraph" w:styleId="1273" w:customStyle="1">
    <w:name w:val="xl42"/>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74" w:customStyle="1">
    <w:name w:val="Char Char Char Char Char Char Char Char Char Char Char Char Char"/>
    <w:basedOn w:val="1039"/>
    <w:uiPriority w:val="0"/>
    <w:qFormat/>
    <w:rPr>
      <w:rFonts w:ascii="Tahoma" w:hAnsi="Tahoma"/>
      <w:b w:val="0"/>
      <w:position w:val="0"/>
      <w:szCs w:val="24"/>
    </w:rPr>
  </w:style>
  <w:style w:type="paragraph" w:styleId="1275" w:customStyle="1">
    <w:name w:val="_Style 42"/>
    <w:basedOn w:val="1019"/>
    <w:next w:val="1045"/>
    <w:uiPriority w:val="0"/>
    <w:qFormat/>
    <w:rPr>
      <w:rFonts w:ascii="楷体_GB2312" w:hAnsi="Arial" w:eastAsia="楷体_GB2312" w:cs="宋体"/>
      <w:b w:val="0"/>
      <w:position w:val="0"/>
      <w:sz w:val="28"/>
      <w:lang w:val="zh-CN"/>
    </w:rPr>
  </w:style>
  <w:style w:type="paragraph" w:styleId="1276" w:customStyle="1">
    <w:name w:val="Char Char Char Char Char Char Char1"/>
    <w:basedOn w:val="1019"/>
    <w:uiPriority w:val="0"/>
    <w:qFormat/>
    <w:pPr>
      <w:jc w:val="left"/>
    </w:pPr>
    <w:rPr>
      <w:rFonts w:ascii="Tahoma" w:hAnsi="Tahoma" w:eastAsia="Calibri" w:cs="宋体"/>
      <w:b w:val="0"/>
      <w:position w:val="0"/>
      <w:lang w:val="zh-CN"/>
    </w:rPr>
  </w:style>
  <w:style w:type="paragraph" w:styleId="1277" w:customStyle="1">
    <w:name w:val="样式 样式 标题 3H3sect1.2.3BOD 0Heading 3 - oldh3l3CTLevel 3 Head... +..."/>
    <w:basedOn w:val="1019"/>
    <w:uiPriority w:val="0"/>
    <w:qFormat/>
    <w:pPr>
      <w:jc w:val="left"/>
      <w:keepLines/>
      <w:keepNext/>
      <w:outlineLvl w:val="2"/>
    </w:pPr>
    <w:rPr>
      <w:rFonts w:ascii="Calibri" w:hAnsi="Calibri" w:eastAsia="Calibri" w:cs="宋体"/>
      <w:bCs/>
      <w:position w:val="0"/>
      <w:lang w:val="zh-CN"/>
    </w:rPr>
  </w:style>
  <w:style w:type="paragraph" w:styleId="1278" w:customStyle="1">
    <w:name w:val="条1"/>
    <w:basedOn w:val="1019"/>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79" w:customStyle="1">
    <w:name w:val="flType"/>
    <w:basedOn w:val="1155"/>
    <w:uiPriority w:val="0"/>
    <w:qFormat/>
    <w:pPr>
      <w:spacing w:after="284"/>
    </w:pPr>
    <w:rPr>
      <w:rFonts w:eastAsia="宋体"/>
      <w:b w:val="0"/>
    </w:rPr>
  </w:style>
  <w:style w:type="paragraph" w:styleId="1280" w:customStyle="1">
    <w:name w:val="Char Char Char Char Char Char"/>
    <w:basedOn w:val="1019"/>
    <w:uiPriority w:val="0"/>
    <w:qFormat/>
    <w:rPr>
      <w:rFonts w:ascii="Tahoma" w:hAnsi="Tahoma" w:eastAsia="Calibri" w:cs="Tahoma"/>
      <w:b w:val="0"/>
      <w:position w:val="0"/>
      <w:lang w:val="zh-CN"/>
    </w:rPr>
  </w:style>
  <w:style w:type="paragraph" w:styleId="1281" w:customStyle="1">
    <w:name w:val="xl25"/>
    <w:basedOn w:val="1019"/>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82" w:customStyle="1">
    <w:name w:val="项目符号，一级"/>
    <w:basedOn w:val="1133"/>
    <w:next w:val="1133"/>
    <w:uiPriority w:val="0"/>
    <w:qFormat/>
    <w:pPr>
      <w:ind w:left="376" w:firstLine="0"/>
      <w:spacing w:line="240" w:lineRule="atLeast"/>
      <w:tabs>
        <w:tab w:val="left" w:pos="1320" w:leader="none"/>
      </w:tabs>
    </w:pPr>
    <w:rPr>
      <w:bCs w:val="0"/>
      <w:color w:val="000000"/>
      <w:szCs w:val="24"/>
    </w:rPr>
  </w:style>
  <w:style w:type="paragraph" w:styleId="1283" w:customStyle="1">
    <w:name w:val="Char2"/>
    <w:basedOn w:val="1019"/>
    <w:uiPriority w:val="0"/>
    <w:qFormat/>
    <w:pPr>
      <w:jc w:val="left"/>
      <w:spacing w:after="160" w:line="240" w:lineRule="exact"/>
      <w:widowControl/>
    </w:pPr>
    <w:rPr>
      <w:rFonts w:ascii="Verdana" w:hAnsi="Verdana"/>
      <w:sz w:val="20"/>
      <w:lang w:eastAsia="en-US"/>
    </w:rPr>
  </w:style>
  <w:style w:type="paragraph" w:styleId="1284" w:customStyle="1">
    <w:name w:val="_Style 226"/>
    <w:basedOn w:val="1020"/>
    <w:next w:val="1019"/>
    <w:uiPriority w:val="0"/>
    <w:qFormat/>
    <w:pPr>
      <w:jc w:val="left"/>
      <w:keepLines/>
      <w:spacing w:before="480" w:line="276" w:lineRule="auto"/>
      <w:widowControl/>
      <w:outlineLvl w:val="9"/>
    </w:pPr>
    <w:rPr>
      <w:rFonts w:ascii="Cambria" w:hAnsi="Cambria" w:eastAsia="宋体"/>
      <w:bCs/>
      <w:color w:val="365f91"/>
    </w:rPr>
  </w:style>
  <w:style w:type="paragraph" w:styleId="1285" w:customStyle="1">
    <w:name w:val="xl53"/>
    <w:basedOn w:val="101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6" w:customStyle="1">
    <w:name w:val="Char Char Char Char Char Char Char Char Char"/>
    <w:basedOn w:val="1019"/>
    <w:uiPriority w:val="0"/>
    <w:qFormat/>
    <w:pPr>
      <w:ind w:left="200" w:hanging="200"/>
      <w:tabs>
        <w:tab w:val="left" w:pos="360" w:leader="none"/>
      </w:tabs>
    </w:pPr>
    <w:rPr>
      <w:rFonts w:ascii="Calibri" w:hAnsi="Calibri" w:eastAsia="Calibri" w:cs="宋体"/>
      <w:b w:val="0"/>
      <w:position w:val="0"/>
      <w:szCs w:val="24"/>
      <w:lang w:val="zh-CN"/>
    </w:rPr>
  </w:style>
  <w:style w:type="paragraph" w:styleId="1287" w:customStyle="1">
    <w:name w:val="xl30"/>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88" w:customStyle="1">
    <w:name w:val="greytypebeni"/>
    <w:basedOn w:val="1019"/>
    <w:uiPriority w:val="0"/>
    <w:qFormat/>
    <w:pPr>
      <w:jc w:val="left"/>
      <w:widowControl/>
    </w:pPr>
    <w:rPr>
      <w:rFonts w:hAnsi="宋体" w:eastAsia="Calibri" w:cs="宋体"/>
      <w:b w:val="0"/>
      <w:position w:val="0"/>
      <w:szCs w:val="24"/>
      <w:lang w:val="zh-CN"/>
    </w:rPr>
  </w:style>
  <w:style w:type="paragraph" w:styleId="1289" w:customStyle="1">
    <w:name w:val="标题5，章节第五层"/>
    <w:basedOn w:val="1019"/>
    <w:next w:val="1019"/>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90" w:customStyle="1">
    <w:name w:val="样式3"/>
    <w:basedOn w:val="1019"/>
    <w:next w:val="1019"/>
    <w:uiPriority w:val="0"/>
    <w:qFormat/>
    <w:pPr>
      <w:spacing w:line="360" w:lineRule="auto"/>
    </w:pPr>
    <w:rPr>
      <w:rFonts w:ascii="Calibri" w:hAnsi="Calibri" w:eastAsia="Calibri" w:cs="宋体"/>
      <w:b w:val="0"/>
      <w:position w:val="0"/>
      <w:sz w:val="20"/>
      <w:lang w:val="zh-CN"/>
    </w:rPr>
  </w:style>
  <w:style w:type="paragraph" w:styleId="1291" w:customStyle="1">
    <w:name w:val="样式2"/>
    <w:basedOn w:val="1019"/>
    <w:uiPriority w:val="0"/>
    <w:qFormat/>
    <w:pPr>
      <w:ind w:left="200"/>
      <w:spacing w:line="360" w:lineRule="auto"/>
    </w:pPr>
    <w:rPr>
      <w:rFonts w:hAnsi="宋体" w:eastAsia="Calibri" w:cs="宋体"/>
      <w:position w:val="0"/>
      <w:szCs w:val="24"/>
      <w:lang w:val="zh-CN"/>
    </w:rPr>
  </w:style>
  <w:style w:type="paragraph" w:styleId="1292" w:customStyle="1">
    <w:name w:val="列出段落11"/>
    <w:basedOn w:val="1019"/>
    <w:uiPriority w:val="34"/>
    <w:qFormat/>
    <w:pPr>
      <w:ind w:firstLine="420"/>
    </w:pPr>
    <w:rPr>
      <w:rFonts w:ascii="Calibri" w:hAnsi="Calibri" w:eastAsia="Calibri" w:cs="宋体"/>
      <w:b w:val="0"/>
      <w:position w:val="0"/>
      <w:sz w:val="20"/>
      <w:szCs w:val="24"/>
      <w:lang w:val="zh-CN"/>
    </w:rPr>
  </w:style>
  <w:style w:type="paragraph" w:styleId="1293" w:customStyle="1">
    <w:name w:val="论文正文"/>
    <w:basedOn w:val="1056"/>
    <w:uiPriority w:val="0"/>
    <w:qFormat/>
    <w:pPr>
      <w:ind w:left="0" w:firstLine="200"/>
      <w:jc w:val="left"/>
      <w:spacing w:line="360" w:lineRule="auto"/>
    </w:pPr>
    <w:rPr>
      <w:rFonts w:ascii="Times New Roman" w:hAnsi="Times New Roman"/>
      <w:sz w:val="28"/>
      <w:szCs w:val="24"/>
    </w:rPr>
  </w:style>
  <w:style w:type="paragraph" w:styleId="1294" w:customStyle="1">
    <w:name w:val="Char Char11"/>
    <w:basedOn w:val="1019"/>
    <w:uiPriority w:val="0"/>
    <w:qFormat/>
    <w:rPr>
      <w:rFonts w:ascii="Tahoma" w:hAnsi="Tahoma" w:eastAsia="Calibri" w:cs="宋体"/>
      <w:b w:val="0"/>
      <w:position w:val="0"/>
      <w:lang w:val="zh-CN"/>
    </w:rPr>
  </w:style>
  <w:style w:type="paragraph" w:styleId="1295" w:customStyle="1">
    <w:name w:val="a0"/>
    <w:basedOn w:val="1019"/>
    <w:uiPriority w:val="0"/>
    <w:qFormat/>
    <w:pPr>
      <w:spacing w:before="100" w:beforeAutospacing="1" w:after="100" w:afterAutospacing="1"/>
      <w:widowControl/>
    </w:pPr>
    <w:rPr>
      <w:rFonts w:hAnsi="宋体" w:eastAsia="Calibri" w:cs="宋体"/>
      <w:b w:val="0"/>
      <w:position w:val="0"/>
      <w:szCs w:val="24"/>
      <w:lang w:val="zh-CN"/>
    </w:rPr>
  </w:style>
  <w:style w:type="paragraph" w:styleId="1296" w:customStyle="1">
    <w:name w:val="xl44"/>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97" w:customStyle="1">
    <w:name w:val="正文--表格内正文"/>
    <w:basedOn w:val="1019"/>
    <w:uiPriority w:val="0"/>
    <w:qFormat/>
    <w:pPr>
      <w:jc w:val="center"/>
      <w:spacing w:line="0" w:lineRule="atLeast"/>
    </w:pPr>
    <w:rPr>
      <w:rFonts w:hAnsi="宋体" w:eastAsia="Calibri" w:cs="宋体"/>
      <w:b w:val="0"/>
      <w:color w:val="000000"/>
      <w:position w:val="0"/>
      <w:szCs w:val="24"/>
      <w:lang w:val="zh-CN"/>
    </w:rPr>
  </w:style>
  <w:style w:type="paragraph" w:styleId="1298" w:customStyle="1">
    <w:name w:val="xl63"/>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99" w:customStyle="1">
    <w:name w:val="7"/>
    <w:basedOn w:val="1019"/>
    <w:next w:val="1077"/>
    <w:uiPriority w:val="0"/>
    <w:qFormat/>
    <w:pPr>
      <w:jc w:val="left"/>
      <w:spacing w:before="100" w:beforeAutospacing="1" w:after="100" w:afterAutospacing="1"/>
      <w:widowControl/>
    </w:pPr>
    <w:rPr>
      <w:rFonts w:hAnsi="宋体" w:eastAsia="Calibri" w:cs="宋体"/>
      <w:b w:val="0"/>
      <w:position w:val="0"/>
      <w:lang w:val="zh-CN"/>
    </w:rPr>
  </w:style>
  <w:style w:type="paragraph" w:styleId="1300" w:customStyle="1">
    <w:name w:val="列出段落2"/>
    <w:basedOn w:val="1019"/>
    <w:uiPriority w:val="0"/>
    <w:qFormat/>
    <w:pPr>
      <w:ind w:left="720"/>
      <w:jc w:val="left"/>
      <w:widowControl/>
    </w:pPr>
    <w:rPr>
      <w:rFonts w:ascii="Arial" w:hAnsi="Arial" w:eastAsia="黑体" w:cs="Arial"/>
      <w:b w:val="0"/>
      <w:position w:val="0"/>
      <w:szCs w:val="24"/>
      <w:lang w:val="zh-CN" w:eastAsia="en-US"/>
    </w:rPr>
  </w:style>
  <w:style w:type="paragraph" w:styleId="1301" w:customStyle="1">
    <w:name w:val="xl59"/>
    <w:basedOn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2" w:customStyle="1">
    <w:name w:val="Char Char Char Char1 Char Char Char"/>
    <w:basedOn w:val="1039"/>
    <w:uiPriority w:val="0"/>
    <w:qFormat/>
    <w:pPr>
      <w:spacing w:line="360" w:lineRule="auto"/>
    </w:pPr>
    <w:rPr>
      <w:rFonts w:ascii="Tahoma" w:hAnsi="Tahoma"/>
      <w:szCs w:val="24"/>
    </w:rPr>
  </w:style>
  <w:style w:type="paragraph" w:styleId="1303" w:customStyle="1">
    <w:name w:val="表格内容"/>
    <w:basedOn w:val="1019"/>
    <w:uiPriority w:val="0"/>
    <w:qFormat/>
    <w:pPr>
      <w:jc w:val="center"/>
      <w:spacing w:before="60" w:line="300" w:lineRule="auto"/>
      <w:widowControl/>
    </w:pPr>
    <w:rPr>
      <w:rFonts w:ascii="Calibri" w:hAnsi="Calibri" w:eastAsia="Calibri" w:cs="宋体"/>
      <w:b w:val="0"/>
      <w:position w:val="0"/>
      <w:sz w:val="20"/>
      <w:lang w:val="zh-CN"/>
    </w:rPr>
  </w:style>
  <w:style w:type="paragraph" w:styleId="1304" w:customStyle="1">
    <w:name w:val="列表内容"/>
    <w:basedOn w:val="1019"/>
    <w:next w:val="1019"/>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305" w:customStyle="1">
    <w:name w:val="Char Char Char Char Char Char Char1 Char"/>
    <w:basedOn w:val="1019"/>
    <w:uiPriority w:val="0"/>
    <w:qFormat/>
    <w:rPr>
      <w:rFonts w:ascii="Tahoma" w:hAnsi="Tahoma" w:eastAsia="Calibri" w:cs="Tahoma"/>
      <w:b w:val="0"/>
      <w:position w:val="0"/>
      <w:lang w:val="zh-CN"/>
    </w:rPr>
  </w:style>
  <w:style w:type="paragraph" w:styleId="1306" w:customStyle="1">
    <w:name w:val="项目符号，二级"/>
    <w:basedOn w:val="1133"/>
    <w:next w:val="1133"/>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307" w:customStyle="1">
    <w:name w:val="xl32"/>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8" w:customStyle="1">
    <w:name w:val="Bullets L1"/>
    <w:basedOn w:val="1019"/>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309" w:customStyle="1">
    <w:name w:val="Body Text 21"/>
    <w:basedOn w:val="1019"/>
    <w:uiPriority w:val="0"/>
    <w:qFormat/>
    <w:pPr>
      <w:ind w:left="720" w:hanging="720"/>
      <w:widowControl/>
    </w:pPr>
    <w:rPr>
      <w:rFonts w:ascii="Calibri" w:hAnsi="Calibri" w:eastAsia="Calibri" w:cs="宋体"/>
      <w:b w:val="0"/>
      <w:position w:val="0"/>
      <w:lang w:val="en-GB"/>
    </w:rPr>
  </w:style>
  <w:style w:type="paragraph" w:styleId="1310" w:customStyle="1">
    <w:name w:val="方案正文"/>
    <w:basedOn w:val="1019"/>
    <w:uiPriority w:val="0"/>
    <w:qFormat/>
    <w:pPr>
      <w:ind w:firstLine="359"/>
      <w:jc w:val="left"/>
      <w:spacing w:before="156" w:line="360" w:lineRule="auto"/>
    </w:pPr>
    <w:rPr>
      <w:rFonts w:ascii="Arial" w:hAnsi="Arial" w:eastAsia="Calibri" w:cs="宋体"/>
      <w:b w:val="0"/>
      <w:position w:val="0"/>
      <w:szCs w:val="21"/>
      <w:lang w:val="zh-CN"/>
    </w:rPr>
  </w:style>
  <w:style w:type="paragraph" w:styleId="1311" w:customStyle="1">
    <w:name w:val="xl62"/>
    <w:basedOn w:val="101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2" w:customStyle="1">
    <w:name w:val="xl57"/>
    <w:basedOn w:val="10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13" w:customStyle="1">
    <w:name w:val="Char Char1 Char Char Char Char1 Char Char Char Char Char Char"/>
    <w:basedOn w:val="1019"/>
    <w:uiPriority w:val="0"/>
    <w:qFormat/>
    <w:rPr>
      <w:rFonts w:ascii="Tahoma" w:hAnsi="Tahoma" w:eastAsia="Calibri" w:cs="宋体"/>
      <w:b w:val="0"/>
      <w:position w:val="0"/>
      <w:lang w:val="zh-CN"/>
    </w:rPr>
  </w:style>
  <w:style w:type="paragraph" w:styleId="1314" w:customStyle="1">
    <w:name w:val="Char Char Char Char Char Char Char Char Char1"/>
    <w:basedOn w:val="1019"/>
    <w:uiPriority w:val="0"/>
    <w:qFormat/>
    <w:pPr>
      <w:ind w:left="360" w:hanging="360"/>
      <w:tabs>
        <w:tab w:val="left" w:pos="360" w:leader="none"/>
      </w:tabs>
    </w:pPr>
    <w:rPr>
      <w:rFonts w:ascii="Calibri" w:hAnsi="Calibri" w:eastAsia="Calibri" w:cs="宋体"/>
      <w:b w:val="0"/>
      <w:position w:val="0"/>
      <w:szCs w:val="24"/>
      <w:lang w:val="zh-CN"/>
    </w:rPr>
  </w:style>
  <w:style w:type="paragraph" w:styleId="1315" w:customStyle="1">
    <w:name w:val="正文文本 22"/>
    <w:basedOn w:val="1019"/>
    <w:uiPriority w:val="0"/>
    <w:qFormat/>
    <w:pPr>
      <w:ind w:left="720" w:hanging="720"/>
      <w:widowControl/>
    </w:pPr>
    <w:rPr>
      <w:rFonts w:ascii="Calibri" w:hAnsi="Calibri" w:eastAsia="Calibri" w:cs="宋体"/>
      <w:b w:val="0"/>
      <w:position w:val="0"/>
      <w:lang w:val="en-GB"/>
    </w:rPr>
  </w:style>
  <w:style w:type="paragraph" w:styleId="1316" w:customStyle="1">
    <w:name w:val="表蕊"/>
    <w:basedOn w:val="1019"/>
    <w:uiPriority w:val="0"/>
    <w:qFormat/>
    <w:pPr>
      <w:jc w:val="left"/>
      <w:spacing w:line="320" w:lineRule="atLeast"/>
    </w:pPr>
    <w:rPr>
      <w:rFonts w:ascii="Calibri" w:hAnsi="Calibri" w:eastAsia="楷体_GB2312" w:cs="宋体"/>
      <w:b w:val="0"/>
      <w:spacing w:val="-10"/>
      <w:position w:val="0"/>
      <w:sz w:val="20"/>
      <w:lang w:val="zh-CN"/>
    </w:rPr>
  </w:style>
  <w:style w:type="paragraph" w:styleId="1317" w:customStyle="1">
    <w:name w:val="xl46"/>
    <w:basedOn w:val="1019"/>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18">
    <w:name w:val="No Spacing"/>
    <w:link w:val="1319"/>
    <w:uiPriority w:val="0"/>
    <w:qFormat/>
    <w:pPr>
      <w:jc w:val="both"/>
      <w:widowControl w:val="off"/>
    </w:pPr>
    <w:rPr>
      <w:rFonts w:ascii="Calibri" w:hAnsi="Calibri" w:eastAsia="微软雅黑" w:cs="Times New Roman"/>
      <w:sz w:val="24"/>
      <w:szCs w:val="22"/>
      <w:lang w:val="en-US" w:eastAsia="zh-CN" w:bidi="ar-SA"/>
    </w:rPr>
  </w:style>
  <w:style w:type="character" w:styleId="1319" w:customStyle="1">
    <w:name w:val="无间隔 字符"/>
    <w:link w:val="1318"/>
    <w:uiPriority w:val="0"/>
    <w:qFormat/>
    <w:rPr>
      <w:rFonts w:ascii="Calibri" w:hAnsi="Calibri" w:eastAsia="微软雅黑"/>
      <w:sz w:val="24"/>
      <w:szCs w:val="22"/>
      <w:lang w:bidi="ar-SA"/>
    </w:rPr>
  </w:style>
  <w:style w:type="paragraph" w:styleId="1320" w:customStyle="1">
    <w:name w:val="二级条标题"/>
    <w:basedOn w:val="1019"/>
    <w:next w:val="1097"/>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21" w:customStyle="1">
    <w:name w:val="部分1"/>
    <w:basedOn w:val="1019"/>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22">
    <w:name w:val="Intense Quote"/>
    <w:basedOn w:val="1019"/>
    <w:next w:val="1019"/>
    <w:link w:val="1323"/>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23" w:customStyle="1">
    <w:name w:val="明显引用 字符"/>
    <w:link w:val="1322"/>
    <w:uiPriority w:val="0"/>
    <w:qFormat/>
    <w:rPr>
      <w:rFonts w:ascii="Calibri" w:hAnsi="Calibri"/>
      <w:b/>
      <w:bCs/>
      <w:i/>
      <w:iCs/>
      <w:sz w:val="22"/>
      <w:szCs w:val="22"/>
      <w:lang w:eastAsia="en-US" w:bidi="en-US"/>
    </w:rPr>
  </w:style>
  <w:style w:type="paragraph" w:styleId="1324" w:customStyle="1">
    <w:name w:val="xl27"/>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5" w:customStyle="1">
    <w:name w:val="Table Paragraph"/>
    <w:basedOn w:val="1019"/>
    <w:uiPriority w:val="0"/>
    <w:qFormat/>
    <w:rPr>
      <w:rFonts w:ascii="Times New Roman"/>
    </w:rPr>
  </w:style>
  <w:style w:type="paragraph" w:styleId="1326" w:customStyle="1">
    <w:name w:val="xl33"/>
    <w:basedOn w:val="10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27" w:customStyle="1">
    <w:name w:val="表格"/>
    <w:basedOn w:val="1019"/>
    <w:uiPriority w:val="0"/>
    <w:qFormat/>
    <w:pPr>
      <w:ind w:firstLine="21"/>
    </w:pPr>
    <w:rPr>
      <w:rFonts w:hAnsi="宋体" w:eastAsia="Calibri" w:cs="宋体"/>
      <w:b w:val="0"/>
      <w:position w:val="0"/>
      <w:sz w:val="20"/>
      <w:lang w:val="zh-CN"/>
    </w:rPr>
  </w:style>
  <w:style w:type="paragraph" w:styleId="1328" w:customStyle="1">
    <w:name w:val="a"/>
    <w:basedOn w:val="1019"/>
    <w:uiPriority w:val="0"/>
    <w:qFormat/>
    <w:pPr>
      <w:spacing w:before="100" w:beforeAutospacing="1" w:after="100" w:afterAutospacing="1"/>
      <w:widowControl/>
    </w:pPr>
    <w:rPr>
      <w:rFonts w:hAnsi="宋体" w:eastAsia="Calibri" w:cs="宋体"/>
      <w:b w:val="0"/>
      <w:position w:val="0"/>
      <w:szCs w:val="24"/>
      <w:lang w:val="zh-CN"/>
    </w:rPr>
  </w:style>
  <w:style w:type="paragraph" w:styleId="1329" w:customStyle="1">
    <w:name w:val="马刚标题4"/>
    <w:basedOn w:val="1169"/>
    <w:next w:val="1019"/>
    <w:uiPriority w:val="0"/>
    <w:qFormat/>
    <w:pPr>
      <w:spacing w:before="100" w:after="40"/>
      <w:tabs>
        <w:tab w:val="clear" w:pos="567" w:leader="none"/>
        <w:tab w:val="clear" w:pos="735" w:leader="none"/>
        <w:tab w:val="left" w:pos="1050" w:leader="none"/>
      </w:tabs>
      <w:outlineLvl w:val="3"/>
    </w:pPr>
    <w:rPr>
      <w:b w:val="0"/>
    </w:rPr>
  </w:style>
  <w:style w:type="paragraph" w:styleId="1330" w:customStyle="1">
    <w:name w:val="Char Char Char Char Char Char Char Char Char Char Char Char Char Char Char Char Char Char Char Char Char Char Char1"/>
    <w:basedOn w:val="1019"/>
    <w:uiPriority w:val="0"/>
    <w:qFormat/>
    <w:rPr>
      <w:rFonts w:ascii="Tahoma" w:hAnsi="Tahoma" w:eastAsia="Calibri" w:cs="Tahoma"/>
      <w:b w:val="0"/>
      <w:position w:val="0"/>
      <w:lang w:val="zh-CN"/>
    </w:rPr>
  </w:style>
  <w:style w:type="paragraph" w:styleId="1331"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32" w:customStyle="1">
    <w:name w:val="xl49"/>
    <w:basedOn w:val="1019"/>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33" w:customStyle="1">
    <w:name w:val="Char Char Char Char1"/>
    <w:basedOn w:val="1039"/>
    <w:uiPriority w:val="0"/>
    <w:qFormat/>
    <w:rPr>
      <w:rFonts w:ascii="Tahoma" w:hAnsi="Tahoma"/>
      <w:szCs w:val="24"/>
    </w:rPr>
  </w:style>
  <w:style w:type="paragraph" w:styleId="1334" w:customStyle="1">
    <w:name w:val="Char Char Char Char Char Char Char Char Char Char Char1"/>
    <w:basedOn w:val="1019"/>
    <w:uiPriority w:val="0"/>
    <w:qFormat/>
    <w:rPr>
      <w:rFonts w:ascii="Tahoma" w:hAnsi="Tahoma" w:eastAsia="Calibri" w:cs="Tahoma"/>
      <w:b w:val="0"/>
      <w:position w:val="0"/>
      <w:lang w:val="zh-CN"/>
    </w:rPr>
  </w:style>
  <w:style w:type="paragraph" w:styleId="1335" w:customStyle="1">
    <w:name w:val="font7"/>
    <w:basedOn w:val="1019"/>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36" w:customStyle="1">
    <w:name w:val="丁华标题1"/>
    <w:basedOn w:val="1020"/>
    <w:next w:val="1176"/>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37" w:customStyle="1">
    <w:name w:val="Char Char Char Char Char Char Char Char Char Char Char Char Char Char Char Char Char Char Char Char Char1"/>
    <w:basedOn w:val="1019"/>
    <w:uiPriority w:val="0"/>
    <w:qFormat/>
    <w:rPr>
      <w:rFonts w:ascii="Tahoma" w:hAnsi="Tahoma" w:eastAsia="Calibri" w:cs="宋体"/>
      <w:b w:val="0"/>
      <w:position w:val="0"/>
      <w:lang w:val="zh-CN"/>
    </w:rPr>
  </w:style>
  <w:style w:type="paragraph" w:styleId="1338" w:customStyle="1">
    <w:name w:val="标题 4宋体"/>
    <w:basedOn w:val="1023"/>
    <w:uiPriority w:val="0"/>
    <w:qFormat/>
    <w:pPr>
      <w:jc w:val="left"/>
      <w:keepLines w:val="0"/>
      <w:spacing w:before="0" w:after="0" w:line="360" w:lineRule="auto"/>
    </w:pPr>
    <w:rPr>
      <w:rFonts w:ascii="宋体" w:hAnsi="宋体" w:eastAsia="宋体"/>
      <w:b/>
      <w:color w:val="000000"/>
      <w:position w:val="0"/>
      <w:sz w:val="24"/>
      <w:szCs w:val="20"/>
    </w:rPr>
  </w:style>
  <w:style w:type="paragraph" w:styleId="1339" w:customStyle="1">
    <w:name w:val="_Style 279"/>
    <w:uiPriority w:val="0"/>
    <w:semiHidden/>
    <w:qFormat/>
    <w:rPr>
      <w:rFonts w:ascii="Times New Roman" w:hAnsi="Times New Roman" w:eastAsia="宋体" w:cs="Times New Roman"/>
      <w:sz w:val="21"/>
      <w:szCs w:val="24"/>
      <w:lang w:val="en-US" w:eastAsia="zh-CN" w:bidi="ar-SA"/>
    </w:rPr>
  </w:style>
  <w:style w:type="paragraph" w:styleId="134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41" w:customStyle="1">
    <w:name w:val="Char Char Char Char Char Char Char Char Char Char Char Char Char1"/>
    <w:basedOn w:val="1019"/>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42" w:customStyle="1">
    <w:name w:val="正文11"/>
    <w:basedOn w:val="1019"/>
    <w:next w:val="1019"/>
    <w:uiPriority w:val="0"/>
    <w:qFormat/>
    <w:pPr>
      <w:ind w:firstLine="510"/>
      <w:spacing w:before="156" w:line="360" w:lineRule="auto"/>
    </w:pPr>
    <w:rPr>
      <w:rFonts w:ascii="Calibri" w:hAnsi="Calibri" w:eastAsia="Calibri" w:cs="宋体"/>
      <w:b w:val="0"/>
      <w:position w:val="0"/>
      <w:lang w:val="zh-CN"/>
    </w:rPr>
  </w:style>
  <w:style w:type="paragraph" w:styleId="1343" w:customStyle="1">
    <w:name w:val="普通文字"/>
    <w:basedOn w:val="1019"/>
    <w:next w:val="1019"/>
    <w:uiPriority w:val="0"/>
    <w:qFormat/>
    <w:rPr>
      <w:rFonts w:hAnsi="宋体" w:eastAsia="Calibri" w:cs="宋体"/>
      <w:b w:val="0"/>
      <w:position w:val="0"/>
      <w:lang w:val="zh-CN"/>
    </w:rPr>
  </w:style>
  <w:style w:type="paragraph" w:styleId="1344" w:customStyle="1">
    <w:name w:val="Char Char Char Char Char1"/>
    <w:basedOn w:val="1019"/>
    <w:uiPriority w:val="0"/>
    <w:qFormat/>
    <w:rPr>
      <w:rFonts w:ascii="Tahoma" w:hAnsi="Tahoma" w:eastAsia="Calibri" w:cs="宋体"/>
      <w:b w:val="0"/>
      <w:position w:val="0"/>
      <w:lang w:val="zh-CN"/>
    </w:rPr>
  </w:style>
  <w:style w:type="paragraph" w:styleId="1345" w:customStyle="1">
    <w:name w:val="标准文本"/>
    <w:basedOn w:val="1019"/>
    <w:uiPriority w:val="0"/>
    <w:qFormat/>
    <w:pPr>
      <w:ind w:firstLine="480"/>
      <w:spacing w:line="360" w:lineRule="auto"/>
    </w:pPr>
    <w:rPr>
      <w:rFonts w:ascii="Calibri" w:hAnsi="Calibri" w:eastAsia="Calibri" w:cs="宋体"/>
      <w:b w:val="0"/>
      <w:position w:val="0"/>
      <w:szCs w:val="24"/>
      <w:lang w:val="zh-CN"/>
    </w:rPr>
  </w:style>
  <w:style w:type="paragraph" w:styleId="1346" w:customStyle="1">
    <w:name w:val="华宇段落1 Char"/>
    <w:basedOn w:val="1019"/>
    <w:uiPriority w:val="0"/>
    <w:qFormat/>
    <w:pPr>
      <w:ind w:firstLine="200"/>
      <w:spacing w:line="360" w:lineRule="auto"/>
    </w:pPr>
    <w:rPr>
      <w:rFonts w:ascii="Calibri" w:hAnsi="Calibri" w:eastAsia="Calibri" w:cs="宋体"/>
      <w:b w:val="0"/>
      <w:bCs/>
      <w:position w:val="0"/>
      <w:szCs w:val="24"/>
      <w:lang w:val="zh-CN"/>
    </w:rPr>
  </w:style>
  <w:style w:type="paragraph" w:styleId="1347" w:customStyle="1">
    <w:name w:val="font6"/>
    <w:basedOn w:val="1019"/>
    <w:uiPriority w:val="0"/>
    <w:qFormat/>
    <w:pPr>
      <w:jc w:val="left"/>
      <w:spacing w:before="100" w:beforeAutospacing="1" w:after="100" w:afterAutospacing="1"/>
      <w:widowControl/>
    </w:pPr>
    <w:rPr>
      <w:rFonts w:hint="eastAsia" w:hAnsi="宋体"/>
      <w:sz w:val="28"/>
      <w:szCs w:val="28"/>
      <w:u w:val="single"/>
    </w:rPr>
  </w:style>
  <w:style w:type="paragraph" w:styleId="1348" w:customStyle="1">
    <w:name w:val="列出段落1"/>
    <w:basedOn w:val="1019"/>
    <w:link w:val="1459"/>
    <w:uiPriority w:val="0"/>
    <w:qFormat/>
    <w:pPr>
      <w:contextualSpacing/>
      <w:ind w:left="720"/>
      <w:jc w:val="left"/>
      <w:widowControl/>
    </w:pPr>
    <w:rPr>
      <w:rFonts w:ascii="Arial" w:hAnsi="Arial" w:eastAsia="黑体" w:cs="宋体"/>
      <w:b w:val="0"/>
      <w:position w:val="0"/>
      <w:szCs w:val="24"/>
      <w:lang w:val="zh-CN" w:eastAsia="en-US"/>
    </w:rPr>
  </w:style>
  <w:style w:type="paragraph" w:styleId="134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50" w:customStyle="1">
    <w:name w:val="文档正文"/>
    <w:basedOn w:val="1019"/>
    <w:uiPriority w:val="0"/>
    <w:qFormat/>
    <w:pPr>
      <w:spacing w:line="360" w:lineRule="auto"/>
    </w:pPr>
    <w:rPr>
      <w:rFonts w:hAnsi="宋体" w:eastAsia="Calibri" w:cs="宋体"/>
      <w:bCs/>
      <w:position w:val="0"/>
      <w:sz w:val="20"/>
      <w:szCs w:val="24"/>
      <w:lang w:val="zh-CN"/>
    </w:rPr>
  </w:style>
  <w:style w:type="paragraph" w:styleId="1351" w:customStyle="1">
    <w:name w:val="xl61"/>
    <w:basedOn w:val="101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52" w:customStyle="1">
    <w:name w:val="标准小四"/>
    <w:basedOn w:val="1019"/>
    <w:uiPriority w:val="0"/>
    <w:qFormat/>
    <w:pPr>
      <w:ind w:firstLine="480"/>
      <w:spacing w:line="360" w:lineRule="auto"/>
    </w:pPr>
    <w:rPr>
      <w:rFonts w:ascii="Arial" w:hAnsi="Arial" w:eastAsia="Calibri" w:cs="宋体"/>
      <w:b w:val="0"/>
      <w:position w:val="0"/>
      <w:szCs w:val="21"/>
      <w:lang w:val="zh-CN"/>
    </w:rPr>
  </w:style>
  <w:style w:type="paragraph" w:styleId="1353" w:customStyle="1">
    <w:name w:val="正文 + 宋体"/>
    <w:basedOn w:val="1019"/>
    <w:uiPriority w:val="0"/>
    <w:qFormat/>
    <w:pPr>
      <w:ind w:firstLine="420"/>
      <w:spacing w:line="360" w:lineRule="auto"/>
    </w:pPr>
    <w:rPr>
      <w:rFonts w:ascii="Calibri" w:hAnsi="Calibri" w:eastAsia="Calibri" w:cs="宋体"/>
      <w:b w:val="0"/>
      <w:position w:val="0"/>
      <w:sz w:val="20"/>
      <w:szCs w:val="24"/>
      <w:lang w:val="zh-CN"/>
    </w:rPr>
  </w:style>
  <w:style w:type="paragraph" w:styleId="1354" w:customStyle="1">
    <w:name w:val="马刚标题1"/>
    <w:basedOn w:val="1020"/>
    <w:next w:val="1019"/>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55" w:customStyle="1">
    <w:name w:val="font9"/>
    <w:basedOn w:val="1019"/>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56"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57" w:customStyle="1">
    <w:name w:val="font8"/>
    <w:basedOn w:val="1019"/>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58" w:customStyle="1">
    <w:name w:val="纯文本2"/>
    <w:basedOn w:val="1019"/>
    <w:uiPriority w:val="0"/>
    <w:qFormat/>
    <w:rPr>
      <w:rFonts w:hAnsi="Courier New" w:eastAsia="楷体_GB2312"/>
      <w:sz w:val="28"/>
    </w:rPr>
  </w:style>
  <w:style w:type="paragraph" w:styleId="1359" w:customStyle="1">
    <w:name w:val="大标题"/>
    <w:basedOn w:val="1019"/>
    <w:next w:val="1019"/>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60" w:customStyle="1">
    <w:name w:val="Char Char1 Char Char Char Char"/>
    <w:basedOn w:val="1039"/>
    <w:uiPriority w:val="0"/>
    <w:qFormat/>
    <w:pPr>
      <w:ind w:left="357"/>
      <w:jc w:val="left"/>
      <w:spacing w:line="436" w:lineRule="exact"/>
      <w:outlineLvl w:val="3"/>
    </w:pPr>
    <w:rPr>
      <w:rFonts w:ascii="Tahoma" w:hAnsi="Tahoma" w:cs="Tahoma"/>
      <w:position w:val="0"/>
      <w:szCs w:val="24"/>
    </w:rPr>
  </w:style>
  <w:style w:type="paragraph" w:styleId="1361" w:customStyle="1">
    <w:name w:val="标题2，章节第二层"/>
    <w:basedOn w:val="1019"/>
    <w:next w:val="1133"/>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62" w:customStyle="1">
    <w:name w:val="Char Char1 Char Char Char Char Char Char Char"/>
    <w:basedOn w:val="1019"/>
    <w:uiPriority w:val="0"/>
    <w:qFormat/>
    <w:rPr>
      <w:rFonts w:ascii="Tahoma" w:hAnsi="Tahoma" w:eastAsia="Calibri" w:cs="Tahoma"/>
      <w:b w:val="0"/>
      <w:position w:val="0"/>
      <w:lang w:val="zh-CN"/>
    </w:rPr>
  </w:style>
  <w:style w:type="paragraph" w:styleId="1363" w:customStyle="1">
    <w:name w:val="xl28"/>
    <w:basedOn w:val="10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64" w:customStyle="1">
    <w:name w:val="纯文本 Char Char"/>
    <w:uiPriority w:val="0"/>
    <w:qFormat/>
    <w:rPr>
      <w:rFonts w:ascii="宋体" w:hAnsi="Courier New" w:eastAsia="宋体"/>
      <w:sz w:val="21"/>
      <w:szCs w:val="21"/>
      <w:lang w:val="en-US" w:eastAsia="zh-CN" w:bidi="ar-SA"/>
    </w:rPr>
  </w:style>
  <w:style w:type="character" w:styleId="1365" w:customStyle="1">
    <w:name w:val="concon"/>
    <w:uiPriority w:val="0"/>
    <w:qFormat/>
  </w:style>
  <w:style w:type="character" w:styleId="1366" w:customStyle="1">
    <w:name w:val="标题 字符1"/>
    <w:uiPriority w:val="0"/>
    <w:qFormat/>
    <w:rPr>
      <w:rFonts w:ascii="等线 Light" w:hAnsi="等线 Light" w:eastAsia="宋体" w:cs="Times New Roman"/>
      <w:b/>
      <w:bCs/>
      <w:position w:val="-10"/>
      <w:sz w:val="32"/>
      <w:szCs w:val="32"/>
    </w:rPr>
  </w:style>
  <w:style w:type="character" w:styleId="1367" w:customStyle="1">
    <w:name w:val="小四 段落 宋体 Char Char Char Char Char Char Char Char"/>
    <w:uiPriority w:val="0"/>
    <w:qFormat/>
    <w:rPr>
      <w:rFonts w:eastAsia="宋体"/>
      <w:sz w:val="24"/>
      <w:szCs w:val="24"/>
      <w:lang w:val="en-US" w:eastAsia="zh-CN" w:bidi="ar-SA"/>
    </w:rPr>
  </w:style>
  <w:style w:type="character" w:styleId="1368" w:customStyle="1">
    <w:name w:val="qxdate"/>
    <w:uiPriority w:val="0"/>
    <w:qFormat/>
    <w:rPr>
      <w:rFonts w:ascii="Times New Roman" w:hAnsi="Times New Roman" w:eastAsia="宋体" w:cs="Times New Roman"/>
      <w:color w:val="333333"/>
      <w:sz w:val="18"/>
      <w:szCs w:val="18"/>
    </w:rPr>
  </w:style>
  <w:style w:type="character" w:styleId="1369" w:customStyle="1">
    <w:name w:val="Title1 Char"/>
    <w:uiPriority w:val="0"/>
    <w:qFormat/>
    <w:rPr>
      <w:rFonts w:eastAsia="宋体"/>
      <w:b/>
      <w:bCs/>
      <w:sz w:val="44"/>
      <w:szCs w:val="44"/>
      <w:lang w:val="en-US" w:eastAsia="zh-CN" w:bidi="ar-SA"/>
    </w:rPr>
  </w:style>
  <w:style w:type="character" w:styleId="1370" w:customStyle="1">
    <w:name w:val="小四 段落 宋体 Char Char Char1"/>
    <w:uiPriority w:val="0"/>
    <w:qFormat/>
    <w:rPr>
      <w:rFonts w:ascii="宋体" w:hAnsi="宋体" w:eastAsia="宋体"/>
      <w:sz w:val="24"/>
      <w:szCs w:val="24"/>
      <w:lang w:val="en-US" w:eastAsia="zh-CN" w:bidi="ar-SA"/>
    </w:rPr>
  </w:style>
  <w:style w:type="character" w:styleId="1371" w:customStyle="1">
    <w:name w:val="标准文本 Char Char"/>
    <w:uiPriority w:val="0"/>
    <w:qFormat/>
    <w:rPr>
      <w:rFonts w:eastAsia="宋体" w:cs="宋体"/>
      <w:sz w:val="24"/>
      <w:szCs w:val="24"/>
      <w:lang w:val="en-US" w:eastAsia="zh-CN" w:bidi="ar-SA"/>
    </w:rPr>
  </w:style>
  <w:style w:type="character" w:styleId="1372" w:customStyle="1">
    <w:name w:val="Char Char26"/>
    <w:uiPriority w:val="0"/>
    <w:qFormat/>
    <w:rPr>
      <w:b/>
      <w:bCs/>
      <w:sz w:val="32"/>
      <w:szCs w:val="32"/>
    </w:rPr>
  </w:style>
  <w:style w:type="character" w:styleId="1373" w:customStyle="1">
    <w:name w:val="_Style 315"/>
    <w:uiPriority w:val="0"/>
    <w:qFormat/>
    <w:rPr>
      <w:i/>
      <w:iCs/>
      <w:smallCaps/>
      <w:spacing w:val="5"/>
    </w:rPr>
  </w:style>
  <w:style w:type="character" w:styleId="1374" w:customStyle="1">
    <w:name w:val="prev1"/>
    <w:uiPriority w:val="0"/>
    <w:qFormat/>
    <w:rPr>
      <w:rFonts w:ascii="Times New Roman" w:hAnsi="Times New Roman" w:eastAsia="宋体" w:cs="Times New Roman"/>
      <w:color w:val="888888"/>
    </w:rPr>
  </w:style>
  <w:style w:type="character" w:styleId="1375" w:customStyle="1">
    <w:name w:val="redfilefwwh"/>
    <w:uiPriority w:val="0"/>
    <w:qFormat/>
    <w:rPr>
      <w:rFonts w:ascii="Times New Roman" w:hAnsi="Times New Roman" w:eastAsia="宋体" w:cs="Times New Roman"/>
      <w:color w:val="ba2636"/>
      <w:sz w:val="18"/>
      <w:szCs w:val="18"/>
    </w:rPr>
  </w:style>
  <w:style w:type="character" w:styleId="1376" w:customStyle="1">
    <w:name w:val="listbenefit"/>
    <w:uiPriority w:val="0"/>
    <w:qFormat/>
  </w:style>
  <w:style w:type="character" w:styleId="1377" w:customStyle="1">
    <w:name w:val="textcontents"/>
    <w:uiPriority w:val="0"/>
    <w:qFormat/>
  </w:style>
  <w:style w:type="character" w:styleId="1378" w:customStyle="1">
    <w:name w:val="_Style 321"/>
    <w:uiPriority w:val="0"/>
    <w:qFormat/>
    <w:rPr>
      <w:smallCaps/>
    </w:rPr>
  </w:style>
  <w:style w:type="character" w:styleId="1379" w:customStyle="1">
    <w:name w:val="case31"/>
    <w:uiPriority w:val="0"/>
    <w:qFormat/>
    <w:rPr>
      <w:sz w:val="21"/>
      <w:szCs w:val="21"/>
    </w:rPr>
  </w:style>
  <w:style w:type="character" w:styleId="1380" w:customStyle="1">
    <w:name w:val="Char Char23"/>
    <w:uiPriority w:val="0"/>
    <w:qFormat/>
    <w:rPr>
      <w:rFonts w:ascii="Arial" w:hAnsi="Arial" w:eastAsia="黑体"/>
      <w:b/>
      <w:bCs/>
      <w:sz w:val="24"/>
      <w:szCs w:val="24"/>
    </w:rPr>
  </w:style>
  <w:style w:type="character" w:styleId="1381" w:customStyle="1">
    <w:name w:val="_Style 326"/>
    <w:uiPriority w:val="0"/>
    <w:qFormat/>
    <w:rPr>
      <w:b/>
      <w:bCs/>
    </w:rPr>
  </w:style>
  <w:style w:type="character" w:styleId="1382" w:customStyle="1">
    <w:name w:val="zhengwen1"/>
    <w:uiPriority w:val="99"/>
    <w:qFormat/>
    <w:rPr>
      <w:sz w:val="21"/>
    </w:rPr>
  </w:style>
  <w:style w:type="character" w:styleId="1383" w:customStyle="1">
    <w:name w:val="样式 非加粗"/>
    <w:uiPriority w:val="0"/>
    <w:qFormat/>
    <w:rPr>
      <w:rFonts w:eastAsia="宋体"/>
      <w:sz w:val="28"/>
    </w:rPr>
  </w:style>
  <w:style w:type="character" w:styleId="1384" w:customStyle="1">
    <w:name w:val="next3"/>
    <w:uiPriority w:val="0"/>
    <w:qFormat/>
    <w:rPr>
      <w:rFonts w:hint="eastAsia" w:ascii="微软雅黑" w:hAnsi="微软雅黑" w:eastAsia="微软雅黑" w:cs="微软雅黑"/>
      <w:sz w:val="21"/>
      <w:szCs w:val="21"/>
    </w:rPr>
  </w:style>
  <w:style w:type="character" w:styleId="1385" w:customStyle="1">
    <w:name w:val="标题 3 Char"/>
    <w:uiPriority w:val="0"/>
    <w:qFormat/>
    <w:rPr>
      <w:rFonts w:ascii="宋体" w:hAnsi="宋体" w:eastAsia="宋体"/>
      <w:b/>
      <w:bCs/>
      <w:sz w:val="24"/>
      <w:szCs w:val="32"/>
      <w:lang w:val="en-US" w:eastAsia="zh-CN" w:bidi="ar-SA"/>
    </w:rPr>
  </w:style>
  <w:style w:type="character" w:styleId="1386" w:customStyle="1">
    <w:name w:val="小四 段落 宋体 Char1"/>
    <w:uiPriority w:val="0"/>
    <w:qFormat/>
    <w:rPr>
      <w:rFonts w:eastAsia="宋体"/>
      <w:sz w:val="24"/>
      <w:szCs w:val="24"/>
      <w:lang w:val="en-US" w:eastAsia="zh-CN" w:bidi="ar-SA"/>
    </w:rPr>
  </w:style>
  <w:style w:type="character" w:styleId="1387" w:customStyle="1">
    <w:name w:val="next1"/>
    <w:uiPriority w:val="0"/>
    <w:qFormat/>
    <w:rPr>
      <w:rFonts w:ascii="Times New Roman" w:hAnsi="Times New Roman" w:eastAsia="宋体" w:cs="Times New Roman"/>
      <w:color w:val="888888"/>
    </w:rPr>
  </w:style>
  <w:style w:type="character" w:styleId="1388" w:customStyle="1">
    <w:name w:val="style13"/>
    <w:uiPriority w:val="0"/>
    <w:qFormat/>
    <w:rPr>
      <w:sz w:val="18"/>
      <w:szCs w:val="18"/>
    </w:rPr>
  </w:style>
  <w:style w:type="character" w:styleId="1389" w:customStyle="1">
    <w:name w:val="next2"/>
    <w:uiPriority w:val="0"/>
    <w:qFormat/>
    <w:rPr>
      <w:rFonts w:ascii="Times New Roman" w:hAnsi="Times New Roman" w:eastAsia="宋体" w:cs="Times New Roman"/>
      <w:color w:val="888888"/>
    </w:rPr>
  </w:style>
  <w:style w:type="character" w:styleId="1390" w:customStyle="1">
    <w:name w:val="Char Char27"/>
    <w:uiPriority w:val="0"/>
    <w:qFormat/>
    <w:rPr>
      <w:b/>
      <w:bCs/>
      <w:sz w:val="44"/>
      <w:szCs w:val="44"/>
    </w:rPr>
  </w:style>
  <w:style w:type="character" w:styleId="1391" w:customStyle="1">
    <w:name w:val="Char Char8"/>
    <w:uiPriority w:val="0"/>
    <w:qFormat/>
    <w:rPr>
      <w:rFonts w:eastAsia="宋体"/>
      <w:sz w:val="21"/>
      <w:lang w:val="en-US" w:eastAsia="zh-CN" w:bidi="ar-SA"/>
    </w:rPr>
  </w:style>
  <w:style w:type="character" w:styleId="1392" w:customStyle="1">
    <w:name w:val="3zw"/>
    <w:uiPriority w:val="0"/>
    <w:qFormat/>
  </w:style>
  <w:style w:type="character" w:styleId="1393" w:customStyle="1">
    <w:name w:val="小四 段落 宋体 Char Char Char Char Char"/>
    <w:uiPriority w:val="0"/>
    <w:qFormat/>
    <w:rPr>
      <w:rFonts w:eastAsia="宋体"/>
      <w:sz w:val="24"/>
      <w:szCs w:val="24"/>
      <w:lang w:val="en-US" w:eastAsia="zh-CN" w:bidi="ar-SA"/>
    </w:rPr>
  </w:style>
  <w:style w:type="character" w:styleId="1394" w:customStyle="1">
    <w:name w:val="h Char Char"/>
    <w:uiPriority w:val="0"/>
    <w:qFormat/>
    <w:rPr>
      <w:rFonts w:eastAsia="宋体"/>
      <w:sz w:val="18"/>
      <w:szCs w:val="18"/>
      <w:lang w:val="en-US" w:eastAsia="zh-CN" w:bidi="ar-SA"/>
    </w:rPr>
  </w:style>
  <w:style w:type="character" w:styleId="1395" w:customStyle="1">
    <w:name w:val="content"/>
    <w:uiPriority w:val="0"/>
    <w:qFormat/>
  </w:style>
  <w:style w:type="character" w:styleId="1396" w:customStyle="1">
    <w:name w:val="redfilenumber"/>
    <w:uiPriority w:val="0"/>
    <w:qFormat/>
    <w:rPr>
      <w:rFonts w:ascii="Times New Roman" w:hAnsi="Times New Roman" w:eastAsia="宋体" w:cs="Times New Roman"/>
      <w:color w:val="ba2636"/>
      <w:sz w:val="18"/>
      <w:szCs w:val="18"/>
    </w:rPr>
  </w:style>
  <w:style w:type="character" w:styleId="1397" w:customStyle="1">
    <w:name w:val="Char Char28"/>
    <w:uiPriority w:val="0"/>
    <w:qFormat/>
    <w:rPr>
      <w:rFonts w:ascii="Arial" w:hAnsi="Arial" w:eastAsia="黑体" w:cs="Arial"/>
      <w:b/>
      <w:bCs/>
      <w:sz w:val="32"/>
      <w:szCs w:val="32"/>
    </w:rPr>
  </w:style>
  <w:style w:type="character" w:styleId="1398" w:customStyle="1">
    <w:name w:val="正文 + 宋体 Char"/>
    <w:uiPriority w:val="0"/>
    <w:qFormat/>
    <w:rPr>
      <w:rFonts w:eastAsia="宋体"/>
      <w:sz w:val="21"/>
      <w:szCs w:val="24"/>
      <w:lang w:val="en-US" w:eastAsia="zh-CN" w:bidi="ar-SA"/>
    </w:rPr>
  </w:style>
  <w:style w:type="character" w:styleId="1399" w:customStyle="1">
    <w:name w:val="Char Char211"/>
    <w:uiPriority w:val="0"/>
    <w:qFormat/>
    <w:rPr>
      <w:rFonts w:ascii="宋体" w:hAnsi="Courier New" w:eastAsia="宋体"/>
      <w:sz w:val="21"/>
      <w:szCs w:val="21"/>
      <w:lang w:val="en-US" w:eastAsia="zh-CN" w:bidi="ar-SA"/>
    </w:rPr>
  </w:style>
  <w:style w:type="character" w:styleId="1400" w:customStyle="1">
    <w:name w:val="subtitle1"/>
    <w:uiPriority w:val="0"/>
    <w:qFormat/>
    <w:rPr>
      <w:rFonts w:hint="default" w:ascii="Georgia" w:hAnsi="Georgia"/>
      <w:b/>
      <w:bCs/>
      <w:color w:val="666666"/>
      <w:sz w:val="18"/>
      <w:szCs w:val="18"/>
    </w:rPr>
  </w:style>
  <w:style w:type="character" w:styleId="1401" w:customStyle="1">
    <w:name w:val="特点 Char1"/>
    <w:uiPriority w:val="0"/>
    <w:qFormat/>
    <w:rPr>
      <w:rFonts w:eastAsia="宋体"/>
      <w:sz w:val="21"/>
      <w:lang w:val="en-US" w:eastAsia="zh-CN" w:bidi="ar-SA"/>
    </w:rPr>
  </w:style>
  <w:style w:type="character" w:styleId="1402" w:customStyle="1">
    <w:name w:val="样式 宋体 小四"/>
    <w:uiPriority w:val="0"/>
    <w:qFormat/>
    <w:rPr>
      <w:rFonts w:ascii="宋体" w:hAnsi="宋体"/>
      <w:sz w:val="24"/>
    </w:rPr>
  </w:style>
  <w:style w:type="character" w:styleId="1403" w:customStyle="1">
    <w:name w:val="Char Char22"/>
    <w:uiPriority w:val="0"/>
    <w:qFormat/>
    <w:rPr>
      <w:b/>
      <w:bCs/>
      <w:sz w:val="24"/>
      <w:szCs w:val="24"/>
    </w:rPr>
  </w:style>
  <w:style w:type="character" w:styleId="1404" w:customStyle="1">
    <w:name w:val="para_small"/>
    <w:uiPriority w:val="0"/>
    <w:qFormat/>
  </w:style>
  <w:style w:type="character" w:styleId="1405" w:customStyle="1">
    <w:name w:val="纯文本 Char Char Char1"/>
    <w:uiPriority w:val="0"/>
    <w:qFormat/>
    <w:rPr>
      <w:rFonts w:ascii="宋体" w:hAnsi="Courier New" w:eastAsia="宋体"/>
      <w:sz w:val="21"/>
      <w:szCs w:val="21"/>
      <w:lang w:val="en-US" w:eastAsia="zh-CN" w:bidi="ar-SA"/>
    </w:rPr>
  </w:style>
  <w:style w:type="character" w:styleId="1406" w:customStyle="1">
    <w:name w:val="style131"/>
    <w:uiPriority w:val="0"/>
    <w:qFormat/>
    <w:rPr>
      <w:rFonts w:cs="Times New Roman"/>
      <w:sz w:val="18"/>
      <w:szCs w:val="18"/>
    </w:rPr>
  </w:style>
  <w:style w:type="character" w:styleId="1407" w:customStyle="1">
    <w:name w:val="displayarti"/>
    <w:uiPriority w:val="0"/>
    <w:qFormat/>
    <w:rPr>
      <w:rFonts w:ascii="Times New Roman" w:hAnsi="Times New Roman" w:eastAsia="宋体" w:cs="Times New Roman"/>
      <w:color w:val="ffffff"/>
      <w:shd w:val="clear" w:color="auto" w:fill="a00000"/>
    </w:rPr>
  </w:style>
  <w:style w:type="character" w:styleId="1408" w:customStyle="1">
    <w:name w:val="Char Char21"/>
    <w:uiPriority w:val="0"/>
    <w:qFormat/>
    <w:rPr>
      <w:rFonts w:ascii="Arial" w:hAnsi="Arial" w:eastAsia="黑体"/>
      <w:sz w:val="24"/>
      <w:szCs w:val="24"/>
    </w:rPr>
  </w:style>
  <w:style w:type="character" w:styleId="1409" w:customStyle="1">
    <w:name w:val="纯文本 Char1"/>
    <w:uiPriority w:val="0"/>
    <w:qFormat/>
    <w:rPr>
      <w:rFonts w:ascii="宋体" w:hAnsi="Courier New" w:eastAsia="宋体" w:cs="Courier New"/>
      <w:sz w:val="21"/>
      <w:szCs w:val="21"/>
      <w:lang w:val="en-US" w:eastAsia="zh-CN" w:bidi="ar-SA"/>
    </w:rPr>
  </w:style>
  <w:style w:type="character" w:styleId="1410" w:customStyle="1">
    <w:name w:val="华宇段落1 Char Char Char"/>
    <w:uiPriority w:val="0"/>
    <w:qFormat/>
    <w:rPr>
      <w:rFonts w:eastAsia="宋体"/>
      <w:bCs/>
      <w:sz w:val="24"/>
      <w:szCs w:val="24"/>
      <w:lang w:val="en-US" w:eastAsia="zh-CN" w:bidi="ar-SA"/>
    </w:rPr>
  </w:style>
  <w:style w:type="character" w:styleId="1411" w:customStyle="1">
    <w:name w:val="_Style 367"/>
    <w:uiPriority w:val="0"/>
    <w:qFormat/>
    <w:rPr>
      <w:smallCaps/>
      <w:spacing w:val="5"/>
      <w:u w:val="single"/>
    </w:rPr>
  </w:style>
  <w:style w:type="character" w:styleId="1412" w:customStyle="1">
    <w:name w:val="HTML 预设格式 字符1"/>
    <w:uiPriority w:val="0"/>
    <w:qFormat/>
    <w:rPr>
      <w:rFonts w:ascii="Courier New" w:hAnsi="Courier New" w:eastAsia="宋体" w:cs="Courier New"/>
      <w:b/>
      <w:position w:val="-10"/>
    </w:rPr>
  </w:style>
  <w:style w:type="character" w:styleId="1413" w:customStyle="1">
    <w:name w:val="next"/>
    <w:uiPriority w:val="0"/>
    <w:qFormat/>
    <w:rPr>
      <w:rFonts w:ascii="微软雅黑" w:hAnsi="微软雅黑" w:eastAsia="微软雅黑" w:cs="微软雅黑"/>
      <w:sz w:val="21"/>
      <w:szCs w:val="21"/>
    </w:rPr>
  </w:style>
  <w:style w:type="character" w:styleId="1414" w:customStyle="1">
    <w:name w:val="prev"/>
    <w:uiPriority w:val="0"/>
    <w:qFormat/>
    <w:rPr>
      <w:rFonts w:hint="eastAsia" w:ascii="微软雅黑" w:hAnsi="微软雅黑" w:eastAsia="微软雅黑" w:cs="微软雅黑"/>
      <w:sz w:val="21"/>
      <w:szCs w:val="21"/>
    </w:rPr>
  </w:style>
  <w:style w:type="character" w:styleId="1415" w:customStyle="1">
    <w:name w:val="title_emph1"/>
    <w:uiPriority w:val="0"/>
    <w:qFormat/>
    <w:rPr>
      <w:rFonts w:ascii="Arial" w:cs="Arial"/>
      <w:b/>
      <w:bCs/>
      <w:sz w:val="18"/>
      <w:szCs w:val="18"/>
    </w:rPr>
  </w:style>
  <w:style w:type="character" w:styleId="1416" w:customStyle="1">
    <w:name w:val="Char Char20"/>
    <w:uiPriority w:val="0"/>
    <w:qFormat/>
    <w:rPr>
      <w:rFonts w:ascii="Arial" w:hAnsi="Arial" w:eastAsia="黑体"/>
      <w:sz w:val="21"/>
      <w:szCs w:val="21"/>
    </w:rPr>
  </w:style>
  <w:style w:type="character" w:styleId="1417" w:customStyle="1">
    <w:name w:val="_Style 379"/>
    <w:uiPriority w:val="0"/>
    <w:qFormat/>
    <w:rPr>
      <w:i/>
      <w:iCs/>
    </w:rPr>
  </w:style>
  <w:style w:type="character" w:styleId="1418" w:customStyle="1">
    <w:name w:val="normalfont1"/>
    <w:uiPriority w:val="0"/>
    <w:qFormat/>
    <w:rPr>
      <w:rFonts w:hint="default" w:ascii="ˎ̥" w:hAnsi="ˎ̥"/>
      <w:sz w:val="18"/>
      <w:szCs w:val="18"/>
      <w:u w:val="none"/>
    </w:rPr>
  </w:style>
  <w:style w:type="character" w:styleId="1419" w:customStyle="1">
    <w:name w:val="已访问的超链接1"/>
    <w:uiPriority w:val="0"/>
    <w:qFormat/>
    <w:rPr>
      <w:color w:val="auto"/>
      <w:u w:val="none"/>
    </w:rPr>
  </w:style>
  <w:style w:type="character" w:styleId="1420" w:customStyle="1">
    <w:name w:val="A2"/>
    <w:uiPriority w:val="0"/>
    <w:qFormat/>
    <w:rPr>
      <w:rFonts w:cs="Helvetica"/>
      <w:color w:val="000000"/>
      <w:sz w:val="18"/>
      <w:szCs w:val="18"/>
    </w:rPr>
  </w:style>
  <w:style w:type="character" w:styleId="1421" w:customStyle="1">
    <w:name w:val="Char Char29"/>
    <w:uiPriority w:val="0"/>
    <w:qFormat/>
    <w:rPr>
      <w:rFonts w:ascii="Times New Roman" w:hAnsi="Times New Roman" w:eastAsia="宋体" w:cs="Times New Roman"/>
      <w:b/>
      <w:bCs/>
      <w:sz w:val="44"/>
      <w:szCs w:val="44"/>
    </w:rPr>
  </w:style>
  <w:style w:type="character" w:styleId="1422" w:customStyle="1">
    <w:name w:val="content_lineheight1"/>
    <w:uiPriority w:val="0"/>
    <w:qFormat/>
  </w:style>
  <w:style w:type="character" w:styleId="1423" w:customStyle="1">
    <w:name w:val="标准小四 Char"/>
    <w:uiPriority w:val="0"/>
    <w:qFormat/>
    <w:rPr>
      <w:rFonts w:ascii="Arial" w:hAnsi="Arial" w:eastAsia="宋体"/>
      <w:sz w:val="24"/>
      <w:szCs w:val="21"/>
      <w:lang w:val="en-US" w:eastAsia="zh-CN" w:bidi="ar-SA"/>
    </w:rPr>
  </w:style>
  <w:style w:type="character" w:styleId="1424" w:customStyle="1">
    <w:name w:val="标准小四 Char Char"/>
    <w:uiPriority w:val="0"/>
    <w:qFormat/>
    <w:rPr>
      <w:rFonts w:ascii="Arial" w:hAnsi="Arial" w:eastAsia="宋体"/>
      <w:sz w:val="24"/>
      <w:szCs w:val="21"/>
      <w:lang w:val="en-US" w:eastAsia="zh-CN" w:bidi="ar-SA"/>
    </w:rPr>
  </w:style>
  <w:style w:type="character" w:styleId="1425" w:customStyle="1">
    <w:name w:val="ih151"/>
    <w:uiPriority w:val="0"/>
    <w:qFormat/>
    <w:rPr>
      <w:color w:val="666666"/>
      <w:sz w:val="18"/>
      <w:szCs w:val="18"/>
      <w:u w:val="none"/>
    </w:rPr>
  </w:style>
  <w:style w:type="character" w:styleId="1426" w:customStyle="1">
    <w:name w:val="标准文本 Char"/>
    <w:uiPriority w:val="0"/>
    <w:qFormat/>
    <w:rPr>
      <w:rFonts w:eastAsia="宋体" w:cs="宋体"/>
      <w:sz w:val="24"/>
      <w:szCs w:val="24"/>
      <w:lang w:val="en-US" w:eastAsia="zh-CN" w:bidi="ar-SA"/>
    </w:rPr>
  </w:style>
  <w:style w:type="character" w:styleId="1427" w:customStyle="1">
    <w:name w:val="gjfg"/>
    <w:uiPriority w:val="0"/>
    <w:qFormat/>
  </w:style>
  <w:style w:type="character" w:styleId="1428" w:customStyle="1">
    <w:name w:val="小四 段落 宋体 Char Char Char Char1"/>
    <w:uiPriority w:val="0"/>
    <w:qFormat/>
    <w:rPr>
      <w:rFonts w:eastAsia="宋体"/>
      <w:sz w:val="24"/>
      <w:szCs w:val="24"/>
      <w:lang w:val="en-US" w:eastAsia="zh-CN" w:bidi="ar-SA"/>
    </w:rPr>
  </w:style>
  <w:style w:type="character" w:styleId="1429" w:customStyle="1">
    <w:name w:val="引用 字符1"/>
    <w:uiPriority w:val="99"/>
    <w:qFormat/>
    <w:rPr>
      <w:rFonts w:ascii="宋体" w:hAnsi="Times New Roman" w:eastAsia="宋体" w:cs="Times New Roman"/>
      <w:b/>
      <w:i/>
      <w:iCs/>
      <w:color w:val="404040"/>
      <w:position w:val="-10"/>
      <w:sz w:val="24"/>
    </w:rPr>
  </w:style>
  <w:style w:type="character" w:styleId="1430" w:customStyle="1">
    <w:name w:val="prev2"/>
    <w:uiPriority w:val="0"/>
    <w:qFormat/>
    <w:rPr>
      <w:rFonts w:ascii="Times New Roman" w:hAnsi="Times New Roman" w:eastAsia="宋体" w:cs="Times New Roman"/>
      <w:color w:val="888888"/>
    </w:rPr>
  </w:style>
  <w:style w:type="character" w:styleId="1431" w:customStyle="1">
    <w:name w:val="t1"/>
    <w:uiPriority w:val="0"/>
    <w:qFormat/>
  </w:style>
  <w:style w:type="character" w:styleId="1432" w:customStyle="1">
    <w:name w:val="cfdate"/>
    <w:uiPriority w:val="0"/>
    <w:qFormat/>
    <w:rPr>
      <w:rFonts w:ascii="Times New Roman" w:hAnsi="Times New Roman" w:eastAsia="宋体" w:cs="Times New Roman"/>
      <w:color w:val="333333"/>
      <w:sz w:val="18"/>
      <w:szCs w:val="18"/>
    </w:rPr>
  </w:style>
  <w:style w:type="character" w:styleId="1433" w:customStyle="1">
    <w:name w:val="Char Char24"/>
    <w:uiPriority w:val="0"/>
    <w:qFormat/>
    <w:rPr>
      <w:b/>
      <w:bCs/>
      <w:sz w:val="28"/>
      <w:szCs w:val="28"/>
    </w:rPr>
  </w:style>
  <w:style w:type="character" w:styleId="1434" w:customStyle="1">
    <w:name w:val="point_normal1"/>
    <w:uiPriority w:val="0"/>
    <w:qFormat/>
    <w:rPr>
      <w:rFonts w:hint="default" w:ascii="Arial" w:hAnsi="Arial" w:cs="Arial"/>
      <w:sz w:val="18"/>
      <w:szCs w:val="18"/>
    </w:rPr>
  </w:style>
  <w:style w:type="character" w:styleId="1435" w:customStyle="1">
    <w:name w:val="小四 段落 宋体 Char Char Char Char Char Char"/>
    <w:uiPriority w:val="0"/>
    <w:qFormat/>
    <w:rPr>
      <w:rFonts w:eastAsia="宋体"/>
      <w:sz w:val="24"/>
      <w:szCs w:val="24"/>
      <w:lang w:val="en-US" w:eastAsia="zh-CN" w:bidi="ar-SA"/>
    </w:rPr>
  </w:style>
  <w:style w:type="character" w:styleId="1436" w:customStyle="1">
    <w:name w:val="Char Char17"/>
    <w:uiPriority w:val="0"/>
    <w:qFormat/>
    <w:rPr>
      <w:rFonts w:ascii="宋体" w:hAnsi="Courier New"/>
      <w:sz w:val="21"/>
      <w:szCs w:val="21"/>
    </w:rPr>
  </w:style>
  <w:style w:type="character" w:styleId="1437" w:customStyle="1">
    <w:name w:val="明显引用 字符1"/>
    <w:uiPriority w:val="99"/>
    <w:qFormat/>
    <w:rPr>
      <w:rFonts w:ascii="宋体" w:hAnsi="Times New Roman" w:eastAsia="宋体" w:cs="Times New Roman"/>
      <w:b/>
      <w:i/>
      <w:iCs/>
      <w:color w:val="4472c4"/>
      <w:position w:val="-10"/>
      <w:sz w:val="24"/>
    </w:rPr>
  </w:style>
  <w:style w:type="character" w:styleId="1438" w:customStyle="1">
    <w:name w:val="标题 Char1"/>
    <w:uiPriority w:val="0"/>
    <w:qFormat/>
    <w:rPr>
      <w:rFonts w:ascii="Cambria" w:eastAsia="宋体" w:cs="Times New Roman"/>
      <w:b/>
      <w:bCs/>
      <w:sz w:val="32"/>
      <w:szCs w:val="32"/>
    </w:rPr>
  </w:style>
  <w:style w:type="character" w:styleId="1439" w:customStyle="1">
    <w:name w:val="prev3"/>
    <w:uiPriority w:val="0"/>
    <w:qFormat/>
    <w:rPr>
      <w:rFonts w:ascii="微软雅黑" w:hAnsi="微软雅黑" w:eastAsia="微软雅黑" w:cs="微软雅黑"/>
      <w:sz w:val="21"/>
      <w:szCs w:val="21"/>
    </w:rPr>
  </w:style>
  <w:style w:type="character" w:styleId="1440" w:customStyle="1">
    <w:name w:val="param-value"/>
    <w:uiPriority w:val="0"/>
    <w:qFormat/>
  </w:style>
  <w:style w:type="character" w:styleId="1441" w:customStyle="1">
    <w:name w:val="正文文本缩进 2 字符1"/>
    <w:uiPriority w:val="0"/>
    <w:qFormat/>
    <w:rPr>
      <w:rFonts w:ascii="宋体" w:hAnsi="Times New Roman" w:eastAsia="宋体" w:cs="Times New Roman"/>
      <w:b/>
      <w:position w:val="-10"/>
      <w:sz w:val="24"/>
    </w:rPr>
  </w:style>
  <w:style w:type="character" w:styleId="1442" w:customStyle="1">
    <w:name w:val="apple-converted-space"/>
    <w:uiPriority w:val="0"/>
    <w:qFormat/>
  </w:style>
  <w:style w:type="character" w:styleId="14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44" w:customStyle="1">
    <w:name w:val="华宇段落1 Char Char"/>
    <w:uiPriority w:val="0"/>
    <w:qFormat/>
    <w:rPr>
      <w:rFonts w:eastAsia="宋体"/>
      <w:bCs/>
      <w:sz w:val="24"/>
      <w:szCs w:val="24"/>
      <w:lang w:val="en-US" w:eastAsia="zh-CN" w:bidi="ar-SA"/>
    </w:rPr>
  </w:style>
  <w:style w:type="character" w:styleId="1445" w:customStyle="1">
    <w:name w:val="Char Char25"/>
    <w:uiPriority w:val="0"/>
    <w:qFormat/>
    <w:rPr>
      <w:rFonts w:ascii="Arial" w:hAnsi="Arial" w:eastAsia="黑体"/>
      <w:b/>
      <w:sz w:val="28"/>
    </w:rPr>
  </w:style>
  <w:style w:type="character" w:styleId="1446" w:customStyle="1">
    <w:name w:val="标题 3 Char Char"/>
    <w:uiPriority w:val="0"/>
    <w:qFormat/>
    <w:rPr>
      <w:rFonts w:eastAsia="仿宋_GB2312"/>
      <w:b/>
      <w:bCs/>
      <w:sz w:val="28"/>
      <w:szCs w:val="32"/>
      <w:lang w:val="en-US" w:eastAsia="zh-CN" w:bidi="ar-SA"/>
    </w:rPr>
  </w:style>
  <w:style w:type="character" w:styleId="1447" w:customStyle="1">
    <w:name w:val="样式 首行缩进:  2 字符 Char"/>
    <w:uiPriority w:val="0"/>
    <w:qFormat/>
    <w:rPr>
      <w:rFonts w:eastAsia="宋体" w:cs="宋体"/>
      <w:sz w:val="24"/>
      <w:lang w:val="en-US" w:eastAsia="zh-CN" w:bidi="ar-SA"/>
    </w:rPr>
  </w:style>
  <w:style w:type="table" w:styleId="1448" w:customStyle="1">
    <w:name w:val="Table Normal"/>
    <w:uiPriority w:val="0"/>
    <w:qFormat/>
    <w:tblPr>
      <w:tblCellMar>
        <w:left w:w="0" w:type="dxa"/>
        <w:top w:w="0" w:type="dxa"/>
        <w:right w:w="0" w:type="dxa"/>
        <w:bottom w:w="0" w:type="dxa"/>
      </w:tblCellMar>
    </w:tblPr>
  </w:style>
  <w:style w:type="table" w:styleId="1449" w:customStyle="1">
    <w:name w:val="网格型1"/>
    <w:basedOn w:val="103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0">
    <w:name w:val="Placeholder Text"/>
    <w:uiPriority w:val="99"/>
    <w:semiHidden/>
    <w:qFormat/>
    <w:rPr>
      <w:color w:val="808080"/>
    </w:rPr>
  </w:style>
  <w:style w:type="paragraph" w:styleId="1451" w:customStyle="1">
    <w:name w:val="正文文本1"/>
    <w:basedOn w:val="1019"/>
    <w:uiPriority w:val="0"/>
    <w:qFormat/>
    <w:pPr>
      <w:ind w:firstLine="400"/>
      <w:spacing w:line="480" w:lineRule="auto"/>
    </w:pPr>
    <w:rPr>
      <w:rFonts w:hAnsi="宋体" w:cs="宋体"/>
      <w:sz w:val="20"/>
      <w:lang w:val="zh-CN" w:bidi="zh-CN"/>
    </w:rPr>
  </w:style>
  <w:style w:type="character" w:styleId="1452" w:customStyle="1">
    <w:name w:val="font01"/>
    <w:basedOn w:val="1029"/>
    <w:uiPriority w:val="0"/>
    <w:qFormat/>
    <w:rPr>
      <w:rFonts w:hint="eastAsia" w:ascii="宋体" w:hAnsi="宋体" w:eastAsia="宋体" w:cs="宋体"/>
      <w:color w:val="000000"/>
      <w:sz w:val="22"/>
      <w:szCs w:val="22"/>
      <w:u w:val="none"/>
    </w:rPr>
  </w:style>
  <w:style w:type="character" w:styleId="1453" w:customStyle="1">
    <w:name w:val="font21"/>
    <w:basedOn w:val="1029"/>
    <w:uiPriority w:val="0"/>
    <w:qFormat/>
    <w:rPr>
      <w:rFonts w:hint="default" w:ascii="Times New Roman" w:hAnsi="Times New Roman" w:cs="Times New Roman"/>
      <w:color w:val="000000"/>
      <w:sz w:val="22"/>
      <w:szCs w:val="22"/>
      <w:u w:val="none"/>
    </w:rPr>
  </w:style>
  <w:style w:type="character" w:styleId="1454" w:customStyle="1">
    <w:name w:val="页眉 字符"/>
    <w:basedOn w:val="1029"/>
    <w:link w:val="1060"/>
    <w:uiPriority w:val="0"/>
    <w:qFormat/>
    <w:rPr>
      <w:b/>
      <w:position w:val="-10"/>
      <w:sz w:val="18"/>
      <w:szCs w:val="18"/>
    </w:rPr>
  </w:style>
  <w:style w:type="character" w:styleId="1455" w:customStyle="1">
    <w:name w:val="日期 字符"/>
    <w:basedOn w:val="1029"/>
    <w:link w:val="1055"/>
    <w:uiPriority w:val="0"/>
    <w:qFormat/>
    <w:rPr>
      <w:b/>
      <w:position w:val="-10"/>
      <w:sz w:val="24"/>
      <w:szCs w:val="24"/>
    </w:rPr>
  </w:style>
  <w:style w:type="character" w:styleId="1456" w:customStyle="1">
    <w:name w:val="批注框文本 字符"/>
    <w:basedOn w:val="1029"/>
    <w:link w:val="1058"/>
    <w:uiPriority w:val="0"/>
    <w:qFormat/>
    <w:rPr>
      <w:b/>
      <w:position w:val="-10"/>
      <w:sz w:val="18"/>
      <w:szCs w:val="18"/>
    </w:rPr>
  </w:style>
  <w:style w:type="character" w:styleId="1457" w:customStyle="1">
    <w:name w:val="批注文字 Char1"/>
    <w:basedOn w:val="1029"/>
    <w:uiPriority w:val="0"/>
    <w:qFormat/>
    <w:rPr>
      <w:rFonts w:ascii="Times New Roman" w:hAnsi="Times New Roman" w:eastAsia="宋体" w:cs="Times New Roman"/>
      <w:szCs w:val="24"/>
    </w:rPr>
  </w:style>
  <w:style w:type="character" w:styleId="1458" w:customStyle="1">
    <w:name w:val="p12"/>
    <w:uiPriority w:val="0"/>
    <w:qFormat/>
  </w:style>
  <w:style w:type="character" w:styleId="1459" w:customStyle="1">
    <w:name w:val="列出段落 Char"/>
    <w:link w:val="1348"/>
    <w:uiPriority w:val="0"/>
    <w:qFormat/>
    <w:rPr>
      <w:rFonts w:ascii="Arial" w:hAnsi="Arial" w:eastAsia="黑体" w:cs="宋体"/>
      <w:sz w:val="24"/>
      <w:szCs w:val="24"/>
      <w:lang w:val="zh-CN" w:eastAsia="en-US"/>
    </w:rPr>
  </w:style>
  <w:style w:type="paragraph" w:styleId="1460"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61" w:customStyle="1">
    <w:name w:val="正文文本首行缩进 2 字符"/>
    <w:basedOn w:val="1111"/>
    <w:link w:val="1082"/>
    <w:uiPriority w:val="0"/>
    <w:semiHidden/>
    <w:qFormat/>
    <w:rPr>
      <w:rFonts w:ascii="宋体"/>
      <w:position w:val="-10"/>
      <w:sz w:val="24"/>
    </w:rPr>
  </w:style>
  <w:style w:type="paragraph" w:styleId="1462"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63" w:customStyle="1">
    <w:name w:val="修订3"/>
    <w:hidden/>
    <w:uiPriority w:val="99"/>
    <w:unhideWhenUsed/>
    <w:qFormat/>
    <w:rPr>
      <w:rFonts w:ascii="宋体" w:hAnsi="Times New Roman" w:eastAsia="宋体" w:cs="Times New Roman"/>
      <w:b/>
      <w:position w:val="-10"/>
      <w:sz w:val="24"/>
      <w:lang w:val="en-US" w:eastAsia="zh-CN" w:bidi="ar-SA"/>
    </w:rPr>
  </w:style>
  <w:style w:type="table" w:styleId="1464" w:customStyle="1">
    <w:name w:val="网格型2"/>
    <w:basedOn w:val="103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65"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66" w:customStyle="1">
    <w:name w:val="标题二级"/>
    <w:basedOn w:val="1019"/>
    <w:uiPriority w:val="0"/>
    <w:qFormat/>
    <w:pPr>
      <w:ind w:firstLine="412"/>
      <w:spacing w:after="160" w:line="259" w:lineRule="auto"/>
    </w:pPr>
    <w:rPr>
      <w:rFonts w:ascii="宋体" w:hAnsi="宋体"/>
      <w:szCs w:val="21"/>
    </w:rPr>
  </w:style>
  <w:style w:type="paragraph" w:styleId="1467" w:customStyle="1">
    <w:name w:val="页眉11"/>
    <w:basedOn w:val="1019"/>
    <w:uiPriority w:val="0"/>
    <w:qFormat/>
    <w:pPr>
      <w:jc w:val="center"/>
      <w:tabs>
        <w:tab w:val="center" w:pos="4153" w:leader="none"/>
        <w:tab w:val="right" w:pos="8306" w:leader="none"/>
      </w:tabs>
      <w:pBdr>
        <w:bottom w:val="single" w:color="000000" w:sz="6" w:space="1"/>
      </w:pBdr>
    </w:pPr>
    <w:rPr>
      <w:sz w:val="18"/>
      <w:szCs w:val="18"/>
    </w:rPr>
  </w:style>
  <w:style w:type="paragraph" w:styleId="1468" w:customStyle="1">
    <w:name w:val="页脚11"/>
    <w:basedOn w:val="1019"/>
    <w:uiPriority w:val="0"/>
    <w:qFormat/>
    <w:pPr>
      <w:jc w:val="left"/>
      <w:tabs>
        <w:tab w:val="center" w:pos="4153" w:leader="none"/>
        <w:tab w:val="right" w:pos="8306" w:leader="none"/>
      </w:tabs>
    </w:pPr>
    <w:rPr>
      <w:sz w:val="18"/>
      <w:szCs w:val="20"/>
    </w:rPr>
  </w:style>
  <w:style w:type="numbering" w:styleId="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727CF2-78F1-4E26-B73D-6000FFA606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23</cp:revision>
  <dcterms:created xsi:type="dcterms:W3CDTF">2025-07-25T03:34:00Z</dcterms:created>
  <dcterms:modified xsi:type="dcterms:W3CDTF">2026-06-01T05:48:55Z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EF5E0E66B0D64301A11BE2B9008ED6EA_13</vt:lpwstr>
  </property>
  <property fmtid="{D5CDD505-2E9C-101B-9397-08002B2CF9AE}" pid="4" name="KSOTemplateDocerSaveRecord">
    <vt:lpwstr>eyJoZGlkIjoiZDA4MzRkOGFlNDM0YWFiMmU4YjQ5MzI2ZDM0NDI3YjAiLCJ1c2VySWQiOiIyMjgwODI4MjUifQ==</vt:lpwstr>
  </property>
</Properties>
</file>